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397" w:rsidRPr="00B80778" w:rsidRDefault="00CF0397" w:rsidP="00CF0397">
      <w:pPr>
        <w:jc w:val="center"/>
        <w:rPr>
          <w:lang w:val="lv-LV"/>
        </w:rPr>
      </w:pPr>
    </w:p>
    <w:p w:rsidR="00CF0397" w:rsidRPr="00B80778" w:rsidRDefault="00CF0397" w:rsidP="00CF0397">
      <w:pPr>
        <w:rPr>
          <w:rFonts w:ascii="Times New Roman" w:hAnsi="Times New Roman"/>
          <w:lang w:val="lv-LV"/>
        </w:rPr>
      </w:pPr>
      <w:r w:rsidRPr="00B80778">
        <w:rPr>
          <w:rFonts w:ascii="Times New Roman" w:hAnsi="Times New Roman"/>
          <w:lang w:val="lv-LV"/>
        </w:rPr>
        <w:t>RĪGĀ</w:t>
      </w:r>
    </w:p>
    <w:p w:rsidR="00CF0397" w:rsidRPr="00B80778" w:rsidRDefault="00CF0397" w:rsidP="00CF0397">
      <w:pPr>
        <w:tabs>
          <w:tab w:val="left" w:pos="4820"/>
        </w:tabs>
        <w:rPr>
          <w:rFonts w:ascii="Times New Roman" w:hAnsi="Times New Roman"/>
          <w:lang w:val="lv-LV"/>
        </w:rPr>
      </w:pPr>
    </w:p>
    <w:tbl>
      <w:tblPr>
        <w:tblW w:w="0" w:type="auto"/>
        <w:tblInd w:w="57" w:type="dxa"/>
        <w:tblBorders>
          <w:bottom w:val="single" w:sz="4" w:space="0" w:color="auto"/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970"/>
        <w:gridCol w:w="540"/>
        <w:gridCol w:w="1978"/>
      </w:tblGrid>
      <w:tr w:rsidR="00CF0397" w:rsidRPr="00B80778" w:rsidTr="00E50C63">
        <w:trPr>
          <w:trHeight w:val="270"/>
        </w:trPr>
        <w:tc>
          <w:tcPr>
            <w:tcW w:w="2504" w:type="dxa"/>
            <w:gridSpan w:val="2"/>
            <w:tcBorders>
              <w:top w:val="nil"/>
              <w:bottom w:val="single" w:sz="4" w:space="0" w:color="auto"/>
            </w:tcBorders>
            <w:vAlign w:val="bottom"/>
          </w:tcPr>
          <w:p w:rsidR="00CF0397" w:rsidRPr="00B80778" w:rsidRDefault="00B80778" w:rsidP="007C1896">
            <w:pPr>
              <w:tabs>
                <w:tab w:val="right" w:leader="underscore" w:pos="2127"/>
                <w:tab w:val="left" w:pos="2410"/>
                <w:tab w:val="right" w:leader="underscore" w:pos="4820"/>
              </w:tabs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 xml:space="preserve">   </w:t>
            </w:r>
            <w:r w:rsidR="000B7D1E">
              <w:rPr>
                <w:rFonts w:ascii="Times New Roman" w:hAnsi="Times New Roman"/>
                <w:szCs w:val="24"/>
                <w:lang w:val="lv-LV"/>
              </w:rPr>
              <w:t>12.09.2014.</w:t>
            </w:r>
          </w:p>
        </w:tc>
        <w:tc>
          <w:tcPr>
            <w:tcW w:w="540" w:type="dxa"/>
            <w:tcBorders>
              <w:top w:val="nil"/>
              <w:bottom w:val="nil"/>
              <w:right w:val="nil"/>
            </w:tcBorders>
            <w:vAlign w:val="bottom"/>
          </w:tcPr>
          <w:p w:rsidR="00CF0397" w:rsidRPr="00B80778" w:rsidRDefault="00CF0397" w:rsidP="00CF0397">
            <w:pPr>
              <w:ind w:left="-43"/>
              <w:jc w:val="right"/>
              <w:rPr>
                <w:rFonts w:ascii="Times New Roman" w:hAnsi="Times New Roman"/>
                <w:lang w:val="lv-LV"/>
              </w:rPr>
            </w:pPr>
            <w:r w:rsidRPr="00B80778">
              <w:rPr>
                <w:rFonts w:ascii="Times New Roman" w:hAnsi="Times New Roman"/>
                <w:lang w:val="lv-LV"/>
              </w:rPr>
              <w:t>Nr.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</w:tcBorders>
          </w:tcPr>
          <w:p w:rsidR="00CF0397" w:rsidRPr="00B80778" w:rsidRDefault="000B7D1E" w:rsidP="00CF0397">
            <w:pPr>
              <w:tabs>
                <w:tab w:val="right" w:leader="underscore" w:pos="2127"/>
                <w:tab w:val="left" w:pos="2410"/>
                <w:tab w:val="right" w:leader="underscore" w:pos="4820"/>
              </w:tabs>
              <w:ind w:left="-43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1-02/69</w:t>
            </w:r>
            <w:bookmarkStart w:id="0" w:name="_GoBack"/>
            <w:bookmarkEnd w:id="0"/>
          </w:p>
        </w:tc>
      </w:tr>
      <w:tr w:rsidR="00CF0397" w:rsidRPr="00B80778" w:rsidTr="00E50C63">
        <w:trPr>
          <w:trHeight w:val="270"/>
        </w:trPr>
        <w:tc>
          <w:tcPr>
            <w:tcW w:w="2504" w:type="dxa"/>
            <w:gridSpan w:val="2"/>
            <w:tcBorders>
              <w:top w:val="single" w:sz="4" w:space="0" w:color="auto"/>
              <w:bottom w:val="nil"/>
            </w:tcBorders>
          </w:tcPr>
          <w:p w:rsidR="00CF0397" w:rsidRPr="00B80778" w:rsidRDefault="00CF0397" w:rsidP="00CF0397">
            <w:pPr>
              <w:rPr>
                <w:rFonts w:ascii="Times New Roman" w:hAnsi="Times New Roman"/>
                <w:lang w:val="lv-LV"/>
              </w:rPr>
            </w:pPr>
          </w:p>
        </w:tc>
        <w:tc>
          <w:tcPr>
            <w:tcW w:w="540" w:type="dxa"/>
            <w:tcBorders>
              <w:top w:val="nil"/>
              <w:bottom w:val="nil"/>
              <w:right w:val="nil"/>
            </w:tcBorders>
          </w:tcPr>
          <w:p w:rsidR="00CF0397" w:rsidRPr="00B80778" w:rsidRDefault="00CF0397" w:rsidP="00CF0397">
            <w:pPr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nil"/>
            </w:tcBorders>
          </w:tcPr>
          <w:p w:rsidR="00CF0397" w:rsidRPr="00B80778" w:rsidRDefault="00CF0397" w:rsidP="00CF0397">
            <w:pPr>
              <w:rPr>
                <w:rFonts w:ascii="Times New Roman" w:hAnsi="Times New Roman"/>
                <w:szCs w:val="24"/>
                <w:lang w:val="lv-LV"/>
              </w:rPr>
            </w:pPr>
          </w:p>
        </w:tc>
      </w:tr>
      <w:tr w:rsidR="00CF0397" w:rsidRPr="00B80778" w:rsidTr="00E50C63">
        <w:trPr>
          <w:trHeight w:val="270"/>
        </w:trPr>
        <w:tc>
          <w:tcPr>
            <w:tcW w:w="534" w:type="dxa"/>
            <w:tcBorders>
              <w:top w:val="nil"/>
              <w:bottom w:val="nil"/>
            </w:tcBorders>
            <w:vAlign w:val="bottom"/>
          </w:tcPr>
          <w:p w:rsidR="00CF0397" w:rsidRPr="00B80778" w:rsidRDefault="00CF0397" w:rsidP="00CF0397">
            <w:pPr>
              <w:rPr>
                <w:rFonts w:ascii="Times New Roman" w:hAnsi="Times New Roman"/>
                <w:lang w:val="lv-LV"/>
              </w:rPr>
            </w:pPr>
            <w:r w:rsidRPr="00B80778">
              <w:rPr>
                <w:rFonts w:ascii="Times New Roman" w:hAnsi="Times New Roman"/>
                <w:lang w:val="lv-LV"/>
              </w:rPr>
              <w:t>Uz</w:t>
            </w:r>
          </w:p>
        </w:tc>
        <w:tc>
          <w:tcPr>
            <w:tcW w:w="1970" w:type="dxa"/>
            <w:tcBorders>
              <w:top w:val="nil"/>
            </w:tcBorders>
          </w:tcPr>
          <w:p w:rsidR="00CF0397" w:rsidRPr="00B80778" w:rsidRDefault="00CF0397" w:rsidP="00CF0397">
            <w:pPr>
              <w:tabs>
                <w:tab w:val="right" w:leader="underscore" w:pos="2127"/>
                <w:tab w:val="left" w:pos="2410"/>
                <w:tab w:val="right" w:leader="underscore" w:pos="4820"/>
              </w:tabs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540" w:type="dxa"/>
            <w:tcBorders>
              <w:top w:val="nil"/>
              <w:bottom w:val="nil"/>
              <w:right w:val="nil"/>
            </w:tcBorders>
            <w:vAlign w:val="bottom"/>
          </w:tcPr>
          <w:p w:rsidR="00CF0397" w:rsidRPr="00B80778" w:rsidRDefault="00CF0397" w:rsidP="00CF0397">
            <w:pPr>
              <w:tabs>
                <w:tab w:val="right" w:leader="underscore" w:pos="2127"/>
                <w:tab w:val="left" w:pos="2410"/>
                <w:tab w:val="right" w:leader="underscore" w:pos="4820"/>
              </w:tabs>
              <w:ind w:left="-43"/>
              <w:jc w:val="right"/>
              <w:rPr>
                <w:rFonts w:ascii="Times New Roman" w:hAnsi="Times New Roman"/>
                <w:lang w:val="lv-LV"/>
              </w:rPr>
            </w:pPr>
            <w:r w:rsidRPr="00B80778">
              <w:rPr>
                <w:rFonts w:ascii="Times New Roman" w:hAnsi="Times New Roman"/>
                <w:lang w:val="lv-LV"/>
              </w:rPr>
              <w:t>Nr.</w:t>
            </w:r>
          </w:p>
        </w:tc>
        <w:tc>
          <w:tcPr>
            <w:tcW w:w="1978" w:type="dxa"/>
            <w:tcBorders>
              <w:top w:val="nil"/>
              <w:left w:val="nil"/>
            </w:tcBorders>
          </w:tcPr>
          <w:p w:rsidR="00CF0397" w:rsidRPr="00B80778" w:rsidRDefault="00CF0397" w:rsidP="00CF0397">
            <w:pPr>
              <w:tabs>
                <w:tab w:val="right" w:leader="underscore" w:pos="2127"/>
                <w:tab w:val="left" w:pos="2410"/>
                <w:tab w:val="right" w:leader="underscore" w:pos="4820"/>
              </w:tabs>
              <w:ind w:left="-43"/>
              <w:rPr>
                <w:rFonts w:ascii="Times New Roman" w:hAnsi="Times New Roman"/>
                <w:szCs w:val="24"/>
                <w:lang w:val="lv-LV"/>
              </w:rPr>
            </w:pPr>
          </w:p>
        </w:tc>
      </w:tr>
    </w:tbl>
    <w:p w:rsidR="00B80778" w:rsidRPr="00B80778" w:rsidRDefault="00DA56E3" w:rsidP="00B80778">
      <w:pPr>
        <w:jc w:val="right"/>
        <w:rPr>
          <w:rFonts w:ascii="Times New Roman" w:hAnsi="Times New Roman"/>
          <w:b/>
          <w:sz w:val="24"/>
          <w:szCs w:val="24"/>
          <w:lang w:val="lv-LV"/>
        </w:rPr>
      </w:pPr>
      <w:r>
        <w:rPr>
          <w:rFonts w:ascii="Times New Roman" w:hAnsi="Times New Roman"/>
          <w:b/>
          <w:sz w:val="24"/>
          <w:szCs w:val="24"/>
          <w:lang w:val="lv-LV"/>
        </w:rPr>
        <w:t>Latvijas Republikas</w:t>
      </w:r>
    </w:p>
    <w:p w:rsidR="00B80778" w:rsidRPr="00B80778" w:rsidRDefault="00B80778" w:rsidP="00B80778">
      <w:pPr>
        <w:jc w:val="right"/>
        <w:rPr>
          <w:rFonts w:ascii="Times New Roman" w:hAnsi="Times New Roman"/>
          <w:b/>
          <w:sz w:val="24"/>
          <w:szCs w:val="24"/>
          <w:lang w:val="lv-LV"/>
        </w:rPr>
      </w:pPr>
      <w:r>
        <w:rPr>
          <w:rFonts w:ascii="Times New Roman" w:hAnsi="Times New Roman"/>
          <w:b/>
          <w:sz w:val="24"/>
          <w:szCs w:val="24"/>
          <w:lang w:val="lv-LV"/>
        </w:rPr>
        <w:t>Ministru k</w:t>
      </w:r>
      <w:r w:rsidRPr="00B80778">
        <w:rPr>
          <w:rFonts w:ascii="Times New Roman" w:hAnsi="Times New Roman"/>
          <w:b/>
          <w:sz w:val="24"/>
          <w:szCs w:val="24"/>
          <w:lang w:val="lv-LV"/>
        </w:rPr>
        <w:t>abineta</w:t>
      </w:r>
    </w:p>
    <w:p w:rsidR="00B80778" w:rsidRPr="00B80778" w:rsidRDefault="00B80778" w:rsidP="00B80778">
      <w:pPr>
        <w:jc w:val="right"/>
        <w:rPr>
          <w:rFonts w:ascii="Times New Roman" w:hAnsi="Times New Roman"/>
          <w:b/>
          <w:sz w:val="24"/>
          <w:szCs w:val="24"/>
          <w:lang w:val="lv-LV"/>
        </w:rPr>
      </w:pPr>
      <w:r w:rsidRPr="00B80778">
        <w:rPr>
          <w:rFonts w:ascii="Times New Roman" w:hAnsi="Times New Roman"/>
          <w:b/>
          <w:sz w:val="24"/>
          <w:szCs w:val="24"/>
          <w:lang w:val="lv-LV"/>
        </w:rPr>
        <w:t>priekšsēdētājai</w:t>
      </w:r>
    </w:p>
    <w:p w:rsidR="00B80778" w:rsidRDefault="00B80778" w:rsidP="00B80778">
      <w:pPr>
        <w:jc w:val="right"/>
        <w:rPr>
          <w:rFonts w:ascii="Times New Roman" w:hAnsi="Times New Roman"/>
          <w:b/>
          <w:sz w:val="24"/>
          <w:szCs w:val="24"/>
          <w:lang w:val="lv-LV"/>
        </w:rPr>
      </w:pPr>
      <w:r w:rsidRPr="00B80778">
        <w:rPr>
          <w:rFonts w:ascii="Times New Roman" w:hAnsi="Times New Roman"/>
          <w:b/>
          <w:sz w:val="24"/>
          <w:szCs w:val="24"/>
          <w:lang w:val="lv-LV"/>
        </w:rPr>
        <w:t>Laimdotai Straujumai</w:t>
      </w:r>
    </w:p>
    <w:p w:rsidR="00C7322E" w:rsidRPr="00B80778" w:rsidRDefault="00C7322E" w:rsidP="00B80778">
      <w:pPr>
        <w:jc w:val="right"/>
        <w:rPr>
          <w:rFonts w:ascii="Times New Roman" w:hAnsi="Times New Roman"/>
          <w:b/>
          <w:sz w:val="24"/>
          <w:szCs w:val="24"/>
          <w:lang w:val="lv-LV"/>
        </w:rPr>
      </w:pPr>
    </w:p>
    <w:p w:rsidR="00C7322E" w:rsidRPr="00E931A0" w:rsidRDefault="00C7322E" w:rsidP="00C7322E">
      <w:pPr>
        <w:jc w:val="right"/>
        <w:rPr>
          <w:rFonts w:ascii="Times New Roman" w:hAnsi="Times New Roman"/>
          <w:b/>
          <w:sz w:val="24"/>
          <w:szCs w:val="24"/>
          <w:lang w:val="lv-LV"/>
        </w:rPr>
      </w:pPr>
      <w:r>
        <w:rPr>
          <w:rFonts w:ascii="Times New Roman" w:hAnsi="Times New Roman"/>
          <w:b/>
          <w:sz w:val="24"/>
          <w:szCs w:val="24"/>
          <w:lang w:val="lv-LV"/>
        </w:rPr>
        <w:t xml:space="preserve">Informācijai: </w:t>
      </w:r>
      <w:r w:rsidRPr="00E931A0">
        <w:rPr>
          <w:rFonts w:ascii="Times New Roman" w:hAnsi="Times New Roman"/>
          <w:b/>
          <w:sz w:val="24"/>
          <w:szCs w:val="24"/>
          <w:lang w:val="lv-LV"/>
        </w:rPr>
        <w:t xml:space="preserve">Latvijas Republikas </w:t>
      </w:r>
    </w:p>
    <w:p w:rsidR="00C7322E" w:rsidRPr="00E931A0" w:rsidRDefault="00C7322E" w:rsidP="00C7322E">
      <w:pPr>
        <w:jc w:val="right"/>
        <w:rPr>
          <w:rFonts w:ascii="Times New Roman" w:hAnsi="Times New Roman"/>
          <w:b/>
          <w:sz w:val="24"/>
          <w:szCs w:val="24"/>
          <w:lang w:val="lv-LV"/>
        </w:rPr>
      </w:pPr>
      <w:r w:rsidRPr="00E931A0">
        <w:rPr>
          <w:rFonts w:ascii="Times New Roman" w:hAnsi="Times New Roman"/>
          <w:b/>
          <w:sz w:val="24"/>
          <w:szCs w:val="24"/>
          <w:lang w:val="lv-LV"/>
        </w:rPr>
        <w:t>Saeimas priekšsēdētājai</w:t>
      </w:r>
    </w:p>
    <w:p w:rsidR="00C7322E" w:rsidRPr="00E931A0" w:rsidRDefault="00C7322E" w:rsidP="00C7322E">
      <w:pPr>
        <w:jc w:val="right"/>
        <w:rPr>
          <w:rFonts w:ascii="Times New Roman" w:hAnsi="Times New Roman"/>
          <w:b/>
          <w:sz w:val="24"/>
          <w:szCs w:val="24"/>
          <w:lang w:val="lv-LV"/>
        </w:rPr>
      </w:pPr>
      <w:r w:rsidRPr="00E931A0">
        <w:rPr>
          <w:rFonts w:ascii="Times New Roman" w:hAnsi="Times New Roman"/>
          <w:b/>
          <w:sz w:val="24"/>
          <w:szCs w:val="24"/>
          <w:lang w:val="lv-LV"/>
        </w:rPr>
        <w:t>Solvitai Āboltiņai</w:t>
      </w:r>
    </w:p>
    <w:p w:rsidR="00B80778" w:rsidRPr="00B80778" w:rsidRDefault="00B80778" w:rsidP="00B80778">
      <w:pPr>
        <w:jc w:val="right"/>
        <w:rPr>
          <w:rFonts w:ascii="Times New Roman" w:hAnsi="Times New Roman"/>
          <w:b/>
          <w:sz w:val="24"/>
          <w:szCs w:val="24"/>
          <w:lang w:val="lv-LV"/>
        </w:rPr>
      </w:pPr>
    </w:p>
    <w:p w:rsidR="001849F4" w:rsidRDefault="001849F4" w:rsidP="001849F4">
      <w:pPr>
        <w:jc w:val="both"/>
        <w:rPr>
          <w:rFonts w:ascii="TimesNewRomanPSMT" w:hAnsi="TimesNewRomanPSMT" w:cs="TimesNewRomanPSMT"/>
          <w:i/>
          <w:sz w:val="24"/>
          <w:szCs w:val="24"/>
          <w:lang w:val="lv-LV"/>
        </w:rPr>
      </w:pPr>
      <w:r w:rsidRPr="001849F4">
        <w:rPr>
          <w:rFonts w:ascii="TimesNewRomanPSMT" w:hAnsi="TimesNewRomanPSMT" w:cs="TimesNewRomanPSMT"/>
          <w:i/>
          <w:sz w:val="24"/>
          <w:szCs w:val="24"/>
          <w:lang w:val="lv-LV"/>
        </w:rPr>
        <w:t xml:space="preserve">Par </w:t>
      </w:r>
      <w:r>
        <w:rPr>
          <w:rFonts w:ascii="TimesNewRomanPSMT" w:hAnsi="TimesNewRomanPSMT" w:cs="TimesNewRomanPSMT"/>
          <w:i/>
          <w:sz w:val="24"/>
          <w:szCs w:val="24"/>
          <w:lang w:val="lv-LV"/>
        </w:rPr>
        <w:t>L</w:t>
      </w:r>
      <w:r w:rsidRPr="001849F4">
        <w:rPr>
          <w:rFonts w:ascii="TimesNewRomanPSMT" w:hAnsi="TimesNewRomanPSMT" w:cs="TimesNewRomanPSMT"/>
          <w:i/>
          <w:sz w:val="24"/>
          <w:szCs w:val="24"/>
          <w:lang w:val="lv-LV"/>
        </w:rPr>
        <w:t>īguma par stabilitāti, koordināciju un pārvaldību</w:t>
      </w:r>
    </w:p>
    <w:p w:rsidR="001849F4" w:rsidRDefault="001849F4" w:rsidP="001849F4">
      <w:pPr>
        <w:jc w:val="both"/>
        <w:rPr>
          <w:rFonts w:ascii="TimesNewRomanPSMT" w:hAnsi="TimesNewRomanPSMT" w:cs="TimesNewRomanPSMT"/>
          <w:i/>
          <w:sz w:val="24"/>
          <w:szCs w:val="24"/>
          <w:lang w:val="lv-LV"/>
        </w:rPr>
      </w:pPr>
      <w:r w:rsidRPr="001849F4">
        <w:rPr>
          <w:rFonts w:ascii="TimesNewRomanPSMT" w:hAnsi="TimesNewRomanPSMT" w:cs="TimesNewRomanPSMT"/>
          <w:i/>
          <w:sz w:val="24"/>
          <w:szCs w:val="24"/>
          <w:lang w:val="lv-LV"/>
        </w:rPr>
        <w:t xml:space="preserve">ekonomiskajā un monetārajā savienībā un </w:t>
      </w:r>
    </w:p>
    <w:p w:rsidR="001849F4" w:rsidRPr="001849F4" w:rsidRDefault="001849F4" w:rsidP="001849F4">
      <w:pPr>
        <w:jc w:val="both"/>
        <w:rPr>
          <w:rFonts w:ascii="TimesNewRomanPSMT" w:hAnsi="TimesNewRomanPSMT" w:cs="TimesNewRomanPSMT"/>
          <w:i/>
          <w:sz w:val="24"/>
          <w:szCs w:val="24"/>
          <w:lang w:val="lv-LV"/>
        </w:rPr>
      </w:pPr>
      <w:r w:rsidRPr="001849F4">
        <w:rPr>
          <w:rFonts w:ascii="TimesNewRomanPSMT" w:hAnsi="TimesNewRomanPSMT" w:cs="TimesNewRomanPSMT"/>
          <w:i/>
          <w:sz w:val="24"/>
          <w:szCs w:val="24"/>
          <w:lang w:val="lv-LV"/>
        </w:rPr>
        <w:t>par likuma “Par vidēja termiņa budžeta ietvaru 2014., 2015. un 2016.gadam” pārkāpumu</w:t>
      </w:r>
    </w:p>
    <w:p w:rsidR="00B80778" w:rsidRPr="00B80778" w:rsidRDefault="00B80778" w:rsidP="00B80778">
      <w:pPr>
        <w:jc w:val="both"/>
        <w:rPr>
          <w:rFonts w:ascii="Times New Roman" w:hAnsi="Times New Roman"/>
          <w:sz w:val="24"/>
          <w:szCs w:val="24"/>
          <w:lang w:val="lv-LV"/>
        </w:rPr>
      </w:pPr>
    </w:p>
    <w:p w:rsidR="007C1896" w:rsidRPr="007C1896" w:rsidRDefault="007C1896" w:rsidP="00C7322E">
      <w:pPr>
        <w:ind w:firstLine="720"/>
        <w:jc w:val="both"/>
        <w:rPr>
          <w:rFonts w:ascii="TimesNewRomanPSMT" w:hAnsi="TimesNewRomanPSMT" w:cs="TimesNewRomanPSMT"/>
          <w:sz w:val="24"/>
          <w:szCs w:val="24"/>
          <w:lang w:val="lv-LV"/>
        </w:rPr>
      </w:pPr>
      <w:r w:rsidRPr="007C1896">
        <w:rPr>
          <w:rFonts w:ascii="TimesNewRomanPSMT" w:hAnsi="TimesNewRomanPSMT" w:cs="TimesNewRomanPSMT"/>
          <w:sz w:val="24"/>
          <w:szCs w:val="24"/>
          <w:lang w:val="lv-LV"/>
        </w:rPr>
        <w:t>Saskaņā ar Fiskālās disciplīnas likuma 28.</w:t>
      </w:r>
      <w:r w:rsidR="001849F4">
        <w:rPr>
          <w:rFonts w:ascii="TimesNewRomanPSMT" w:hAnsi="TimesNewRomanPSMT" w:cs="TimesNewRomanPSMT"/>
          <w:sz w:val="24"/>
          <w:szCs w:val="24"/>
          <w:lang w:val="lv-LV"/>
        </w:rPr>
        <w:t> </w:t>
      </w:r>
      <w:r w:rsidRPr="007C1896">
        <w:rPr>
          <w:rFonts w:ascii="TimesNewRomanPSMT" w:hAnsi="TimesNewRomanPSMT" w:cs="TimesNewRomanPSMT"/>
          <w:sz w:val="24"/>
          <w:szCs w:val="24"/>
          <w:lang w:val="lv-LV"/>
        </w:rPr>
        <w:t>panta 7.</w:t>
      </w:r>
      <w:r w:rsidR="001849F4">
        <w:rPr>
          <w:rFonts w:ascii="TimesNewRomanPSMT" w:hAnsi="TimesNewRomanPSMT" w:cs="TimesNewRomanPSMT"/>
          <w:sz w:val="24"/>
          <w:szCs w:val="24"/>
          <w:lang w:val="lv-LV"/>
        </w:rPr>
        <w:t> </w:t>
      </w:r>
      <w:r w:rsidRPr="007C1896">
        <w:rPr>
          <w:rFonts w:ascii="TimesNewRomanPSMT" w:hAnsi="TimesNewRomanPSMT" w:cs="TimesNewRomanPSMT"/>
          <w:sz w:val="24"/>
          <w:szCs w:val="24"/>
          <w:lang w:val="lv-LV"/>
        </w:rPr>
        <w:t>punktu Fiskālās disciplīnas padome sagatavo un iesniedz Saeimai un Ministru kabinetam viedokli fiskālās politikas jautājumos, ja atzīst tos par būtiskiem fiskālās disciplīnas likuma normu ievērošanai.</w:t>
      </w:r>
    </w:p>
    <w:p w:rsidR="007C1896" w:rsidRDefault="007C1896" w:rsidP="007C1896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7C1896" w:rsidRDefault="007C1896" w:rsidP="007C189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3419CF">
        <w:rPr>
          <w:rFonts w:ascii="TimesNewRomanPSMT" w:hAnsi="TimesNewRomanPSMT" w:cs="TimesNewRomanPSMT"/>
          <w:sz w:val="24"/>
          <w:szCs w:val="24"/>
        </w:rPr>
        <w:t>Līguma par stabilitāti, koordināciju un pārvaldību ekonomiskajā un monetārajā savienībā 3.</w:t>
      </w:r>
      <w:r w:rsidR="00B67EEC">
        <w:rPr>
          <w:rFonts w:ascii="TimesNewRomanPSMT" w:hAnsi="TimesNewRomanPSMT" w:cs="TimesNewRomanPSMT"/>
          <w:sz w:val="24"/>
          <w:szCs w:val="24"/>
        </w:rPr>
        <w:t> </w:t>
      </w:r>
      <w:r w:rsidRPr="003419CF">
        <w:rPr>
          <w:rFonts w:ascii="TimesNewRomanPSMT" w:hAnsi="TimesNewRomanPSMT" w:cs="TimesNewRomanPSMT"/>
          <w:sz w:val="24"/>
          <w:szCs w:val="24"/>
        </w:rPr>
        <w:t>panta pirmās daļas d punkts nosaka, ka strukturālais deficīts nedrīkst pārsniegt 1% no IKP.</w:t>
      </w:r>
    </w:p>
    <w:p w:rsidR="007C1896" w:rsidRDefault="00B67EEC" w:rsidP="007C189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Saskaņā ar l</w:t>
      </w:r>
      <w:r w:rsidR="007C1896" w:rsidRPr="003419CF">
        <w:rPr>
          <w:rFonts w:ascii="TimesNewRomanPSMT" w:hAnsi="TimesNewRomanPSMT" w:cs="TimesNewRomanPSMT"/>
          <w:sz w:val="24"/>
          <w:szCs w:val="24"/>
        </w:rPr>
        <w:t>ikuma “Par vidēja termiņa budžeta ietvaru 2014., 2015. un 2016.gadam”</w:t>
      </w:r>
      <w:r w:rsidR="007C1896">
        <w:rPr>
          <w:rFonts w:ascii="TimesNewRomanPSMT" w:hAnsi="TimesNewRomanPSMT" w:cs="TimesNewRomanPSMT"/>
          <w:sz w:val="24"/>
          <w:szCs w:val="24"/>
        </w:rPr>
        <w:t xml:space="preserve"> 5.pantu strukturālās deficīta mērķis</w:t>
      </w:r>
      <w:r>
        <w:rPr>
          <w:rFonts w:ascii="TimesNewRomanPSMT" w:hAnsi="TimesNewRomanPSMT" w:cs="TimesNewRomanPSMT"/>
          <w:sz w:val="24"/>
          <w:szCs w:val="24"/>
        </w:rPr>
        <w:t xml:space="preserve"> 2014. gadam</w:t>
      </w:r>
      <w:r w:rsidR="007C1896">
        <w:rPr>
          <w:rFonts w:ascii="TimesNewRomanPSMT" w:hAnsi="TimesNewRomanPSMT" w:cs="TimesNewRomanPSMT"/>
          <w:sz w:val="24"/>
          <w:szCs w:val="24"/>
        </w:rPr>
        <w:t xml:space="preserve"> ir 1% no IKP.</w:t>
      </w:r>
    </w:p>
    <w:p w:rsidR="007C1896" w:rsidRDefault="007C1896" w:rsidP="007C189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Atbilstoši minētajam līgumam un likumam un ņemot vērā makroekonomiskās un fiskālās prognozes, likums “</w:t>
      </w:r>
      <w:r w:rsidRPr="00796006">
        <w:rPr>
          <w:rFonts w:ascii="TimesNewRomanPSMT" w:hAnsi="TimesNewRomanPSMT" w:cs="TimesNewRomanPSMT"/>
          <w:sz w:val="24"/>
          <w:szCs w:val="24"/>
        </w:rPr>
        <w:t>Par valsts budžetu 2014.gadam</w:t>
      </w:r>
      <w:r>
        <w:rPr>
          <w:rFonts w:ascii="TimesNewRomanPSMT" w:hAnsi="TimesNewRomanPSMT" w:cs="TimesNewRomanPSMT"/>
          <w:sz w:val="24"/>
          <w:szCs w:val="24"/>
        </w:rPr>
        <w:t>” tika sagatavots tā, lai ievērotu minēto strukturālā deficīta mērķi.</w:t>
      </w:r>
    </w:p>
    <w:p w:rsidR="007C1896" w:rsidRDefault="007C1896" w:rsidP="007C189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Atbilstoši pašlaik spēkā esošajām fiskālajām prognozēm, saskaņā ar kurām 2014.gada aprīlī tika sagatavota Latvijas Stabilitātes programma 2014</w:t>
      </w:r>
      <w:r w:rsidR="00B67EEC">
        <w:rPr>
          <w:rFonts w:ascii="TimesNewRomanPSMT" w:hAnsi="TimesNewRomanPSMT" w:cs="TimesNewRomanPSMT"/>
          <w:sz w:val="24"/>
          <w:szCs w:val="24"/>
        </w:rPr>
        <w:t>.</w:t>
      </w:r>
      <w:r>
        <w:rPr>
          <w:rFonts w:ascii="TimesNewRomanPSMT" w:hAnsi="TimesNewRomanPSMT" w:cs="TimesNewRomanPSMT"/>
          <w:sz w:val="24"/>
          <w:szCs w:val="24"/>
        </w:rPr>
        <w:t>-2017</w:t>
      </w:r>
      <w:r w:rsidR="00B67EEC">
        <w:rPr>
          <w:rFonts w:ascii="TimesNewRomanPSMT" w:hAnsi="TimesNewRomanPSMT" w:cs="TimesNewRomanPSMT"/>
          <w:sz w:val="24"/>
          <w:szCs w:val="24"/>
        </w:rPr>
        <w:t>. gadam</w:t>
      </w:r>
      <w:r>
        <w:rPr>
          <w:rFonts w:ascii="TimesNewRomanPSMT" w:hAnsi="TimesNewRomanPSMT" w:cs="TimesNewRomanPSMT"/>
          <w:sz w:val="24"/>
          <w:szCs w:val="24"/>
        </w:rPr>
        <w:t>, 2014.</w:t>
      </w:r>
      <w:r w:rsidR="00B67EEC">
        <w:rPr>
          <w:rFonts w:ascii="TimesNewRomanPSMT" w:hAnsi="TimesNewRomanPSMT" w:cs="TimesNewRomanPSMT"/>
          <w:sz w:val="24"/>
          <w:szCs w:val="24"/>
        </w:rPr>
        <w:t> </w:t>
      </w:r>
      <w:r>
        <w:rPr>
          <w:rFonts w:ascii="TimesNewRomanPSMT" w:hAnsi="TimesNewRomanPSMT" w:cs="TimesNewRomanPSMT"/>
          <w:sz w:val="24"/>
          <w:szCs w:val="24"/>
        </w:rPr>
        <w:t>gadā strukturālais deficīts tiek prognozēts 1,2% no IKP, tātad par 0,2% no IKP pārsniedz strukturālā deficīta mērķi.</w:t>
      </w:r>
    </w:p>
    <w:p w:rsidR="007C1896" w:rsidRDefault="007C1896" w:rsidP="007C189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Pēc Latvijas Stabilitātes programmas </w:t>
      </w:r>
      <w:r w:rsidR="00B67EEC">
        <w:rPr>
          <w:rFonts w:ascii="TimesNewRomanPSMT" w:hAnsi="TimesNewRomanPSMT" w:cs="TimesNewRomanPSMT"/>
          <w:sz w:val="24"/>
          <w:szCs w:val="24"/>
        </w:rPr>
        <w:t xml:space="preserve">2014.-2017. gadam </w:t>
      </w:r>
      <w:r>
        <w:rPr>
          <w:rFonts w:ascii="TimesNewRomanPSMT" w:hAnsi="TimesNewRomanPSMT" w:cs="TimesNewRomanPSMT"/>
          <w:sz w:val="24"/>
          <w:szCs w:val="24"/>
        </w:rPr>
        <w:t>pieņemšanas, kļuva zināms, ka valsts budžeta apakšprogrammā 31.02.00 “Valsts parāda vadība” faktiskie izdevumi 2014.gadā būs mazāki, kā plānots</w:t>
      </w:r>
      <w:r w:rsidR="00ED1E9B">
        <w:rPr>
          <w:rFonts w:ascii="TimesNewRomanPSMT" w:hAnsi="TimesNewRomanPSMT" w:cs="TimesNewRomanPSMT"/>
          <w:sz w:val="24"/>
          <w:szCs w:val="24"/>
        </w:rPr>
        <w:t xml:space="preserve"> gadskārtējā</w:t>
      </w:r>
      <w:r>
        <w:rPr>
          <w:rFonts w:ascii="TimesNewRomanPSMT" w:hAnsi="TimesNewRomanPSMT" w:cs="TimesNewRomanPSMT"/>
          <w:sz w:val="24"/>
          <w:szCs w:val="24"/>
        </w:rPr>
        <w:t xml:space="preserve"> valsts budžet</w:t>
      </w:r>
      <w:r w:rsidR="00107D40">
        <w:rPr>
          <w:rFonts w:ascii="TimesNewRomanPSMT" w:hAnsi="TimesNewRomanPSMT" w:cs="TimesNewRomanPSMT"/>
          <w:sz w:val="24"/>
          <w:szCs w:val="24"/>
        </w:rPr>
        <w:t>a likum</w:t>
      </w:r>
      <w:r>
        <w:rPr>
          <w:rFonts w:ascii="TimesNewRomanPSMT" w:hAnsi="TimesNewRomanPSMT" w:cs="TimesNewRomanPSMT"/>
          <w:sz w:val="24"/>
          <w:szCs w:val="24"/>
        </w:rPr>
        <w:t>ā. Minētais apropriācijas valsts parāda apkalpošanai ietaupījums nodrošinātu strukturālā deficīta mērķa ievērošanu.</w:t>
      </w:r>
    </w:p>
    <w:p w:rsidR="007C1896" w:rsidRDefault="007C1896" w:rsidP="007C189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Ministru </w:t>
      </w:r>
      <w:r w:rsidR="00AC3B5B">
        <w:rPr>
          <w:rFonts w:ascii="TimesNewRomanPSMT" w:hAnsi="TimesNewRomanPSMT" w:cs="TimesNewRomanPSMT"/>
          <w:sz w:val="24"/>
          <w:szCs w:val="24"/>
        </w:rPr>
        <w:t>k</w:t>
      </w:r>
      <w:r>
        <w:rPr>
          <w:rFonts w:ascii="TimesNewRomanPSMT" w:hAnsi="TimesNewRomanPSMT" w:cs="TimesNewRomanPSMT"/>
          <w:sz w:val="24"/>
          <w:szCs w:val="24"/>
        </w:rPr>
        <w:t xml:space="preserve">abinets pieņēma lēmumu par apropriāciju pārdali, novirzot 20 623 694 </w:t>
      </w:r>
      <w:r w:rsidRPr="00F430E9">
        <w:rPr>
          <w:rFonts w:ascii="TimesNewRomanPSMT" w:hAnsi="TimesNewRomanPSMT" w:cs="TimesNewRomanPSMT"/>
          <w:i/>
          <w:sz w:val="24"/>
          <w:szCs w:val="24"/>
        </w:rPr>
        <w:t>euro</w:t>
      </w:r>
      <w:r>
        <w:rPr>
          <w:rFonts w:ascii="TimesNewRomanPSMT" w:hAnsi="TimesNewRomanPSMT" w:cs="TimesNewRomanPSMT"/>
          <w:sz w:val="24"/>
          <w:szCs w:val="24"/>
        </w:rPr>
        <w:t xml:space="preserve"> no valsts parāda vadības budžeta apakšprogrammā ietaupītajiem līdzekļiem uz citām budžeta programmām, tādejādi palielinot finansējumu šajās budžeta programmās virs likumā “</w:t>
      </w:r>
      <w:r w:rsidRPr="00796006">
        <w:rPr>
          <w:rFonts w:ascii="TimesNewRomanPSMT" w:hAnsi="TimesNewRomanPSMT" w:cs="TimesNewRomanPSMT"/>
          <w:sz w:val="24"/>
          <w:szCs w:val="24"/>
        </w:rPr>
        <w:t>Par valsts budžetu 2014.</w:t>
      </w:r>
      <w:r w:rsidR="00AC3B5B">
        <w:rPr>
          <w:rFonts w:ascii="TimesNewRomanPSMT" w:hAnsi="TimesNewRomanPSMT" w:cs="TimesNewRomanPSMT"/>
          <w:sz w:val="24"/>
          <w:szCs w:val="24"/>
        </w:rPr>
        <w:t> </w:t>
      </w:r>
      <w:r w:rsidRPr="00796006">
        <w:rPr>
          <w:rFonts w:ascii="TimesNewRomanPSMT" w:hAnsi="TimesNewRomanPSMT" w:cs="TimesNewRomanPSMT"/>
          <w:sz w:val="24"/>
          <w:szCs w:val="24"/>
        </w:rPr>
        <w:t>gadam</w:t>
      </w:r>
      <w:r>
        <w:rPr>
          <w:rFonts w:ascii="TimesNewRomanPSMT" w:hAnsi="TimesNewRomanPSMT" w:cs="TimesNewRomanPSMT"/>
          <w:sz w:val="24"/>
          <w:szCs w:val="24"/>
        </w:rPr>
        <w:t xml:space="preserve">” noteiktā apjoma (MK 28.08.2014 rīkojums </w:t>
      </w:r>
      <w:r w:rsidR="00AC3B5B">
        <w:rPr>
          <w:rFonts w:ascii="TimesNewRomanPSMT" w:hAnsi="TimesNewRomanPSMT" w:cs="TimesNewRomanPSMT"/>
          <w:sz w:val="24"/>
          <w:szCs w:val="24"/>
        </w:rPr>
        <w:t>N</w:t>
      </w:r>
      <w:r>
        <w:rPr>
          <w:rFonts w:ascii="TimesNewRomanPSMT" w:hAnsi="TimesNewRomanPSMT" w:cs="TimesNewRomanPSMT"/>
          <w:sz w:val="24"/>
          <w:szCs w:val="24"/>
        </w:rPr>
        <w:t>r.</w:t>
      </w:r>
      <w:r w:rsidR="00AC3B5B">
        <w:rPr>
          <w:rFonts w:ascii="TimesNewRomanPSMT" w:hAnsi="TimesNewRomanPSMT" w:cs="TimesNewRomanPSMT"/>
          <w:sz w:val="24"/>
          <w:szCs w:val="24"/>
        </w:rPr>
        <w:t> </w:t>
      </w:r>
      <w:r>
        <w:rPr>
          <w:rFonts w:ascii="TimesNewRomanPSMT" w:hAnsi="TimesNewRomanPSMT" w:cs="TimesNewRomanPSMT"/>
          <w:sz w:val="24"/>
          <w:szCs w:val="24"/>
        </w:rPr>
        <w:t xml:space="preserve">460, MK 28.08.2014 rīkojums </w:t>
      </w:r>
      <w:r w:rsidR="00AC3B5B">
        <w:rPr>
          <w:rFonts w:ascii="TimesNewRomanPSMT" w:hAnsi="TimesNewRomanPSMT" w:cs="TimesNewRomanPSMT"/>
          <w:sz w:val="24"/>
          <w:szCs w:val="24"/>
        </w:rPr>
        <w:t>N</w:t>
      </w:r>
      <w:r>
        <w:rPr>
          <w:rFonts w:ascii="TimesNewRomanPSMT" w:hAnsi="TimesNewRomanPSMT" w:cs="TimesNewRomanPSMT"/>
          <w:sz w:val="24"/>
          <w:szCs w:val="24"/>
        </w:rPr>
        <w:t>r.</w:t>
      </w:r>
      <w:r w:rsidR="00AC3B5B">
        <w:rPr>
          <w:rFonts w:ascii="TimesNewRomanPSMT" w:hAnsi="TimesNewRomanPSMT" w:cs="TimesNewRomanPSMT"/>
          <w:sz w:val="24"/>
          <w:szCs w:val="24"/>
        </w:rPr>
        <w:t> </w:t>
      </w:r>
      <w:r>
        <w:rPr>
          <w:rFonts w:ascii="TimesNewRomanPSMT" w:hAnsi="TimesNewRomanPSMT" w:cs="TimesNewRomanPSMT"/>
          <w:sz w:val="24"/>
          <w:szCs w:val="24"/>
        </w:rPr>
        <w:t xml:space="preserve">457, MK 02.09.2014 rīkojums </w:t>
      </w:r>
      <w:r w:rsidR="00AC3B5B">
        <w:rPr>
          <w:rFonts w:ascii="TimesNewRomanPSMT" w:hAnsi="TimesNewRomanPSMT" w:cs="TimesNewRomanPSMT"/>
          <w:sz w:val="24"/>
          <w:szCs w:val="24"/>
        </w:rPr>
        <w:t>N</w:t>
      </w:r>
      <w:r>
        <w:rPr>
          <w:rFonts w:ascii="TimesNewRomanPSMT" w:hAnsi="TimesNewRomanPSMT" w:cs="TimesNewRomanPSMT"/>
          <w:sz w:val="24"/>
          <w:szCs w:val="24"/>
        </w:rPr>
        <w:t>r.</w:t>
      </w:r>
      <w:r w:rsidR="00AC3B5B">
        <w:rPr>
          <w:rFonts w:ascii="TimesNewRomanPSMT" w:hAnsi="TimesNewRomanPSMT" w:cs="TimesNewRomanPSMT"/>
          <w:sz w:val="24"/>
          <w:szCs w:val="24"/>
        </w:rPr>
        <w:t> </w:t>
      </w:r>
      <w:r>
        <w:rPr>
          <w:rFonts w:ascii="TimesNewRomanPSMT" w:hAnsi="TimesNewRomanPSMT" w:cs="TimesNewRomanPSMT"/>
          <w:sz w:val="24"/>
          <w:szCs w:val="24"/>
        </w:rPr>
        <w:t xml:space="preserve">461 un MK 02.09.2014 rīkojums </w:t>
      </w:r>
      <w:r w:rsidR="00AC3B5B">
        <w:rPr>
          <w:rFonts w:ascii="TimesNewRomanPSMT" w:hAnsi="TimesNewRomanPSMT" w:cs="TimesNewRomanPSMT"/>
          <w:sz w:val="24"/>
          <w:szCs w:val="24"/>
        </w:rPr>
        <w:t>N</w:t>
      </w:r>
      <w:r>
        <w:rPr>
          <w:rFonts w:ascii="TimesNewRomanPSMT" w:hAnsi="TimesNewRomanPSMT" w:cs="TimesNewRomanPSMT"/>
          <w:sz w:val="24"/>
          <w:szCs w:val="24"/>
        </w:rPr>
        <w:t>r.</w:t>
      </w:r>
      <w:r w:rsidR="00AC3B5B">
        <w:rPr>
          <w:rFonts w:ascii="TimesNewRomanPSMT" w:hAnsi="TimesNewRomanPSMT" w:cs="TimesNewRomanPSMT"/>
          <w:sz w:val="24"/>
          <w:szCs w:val="24"/>
        </w:rPr>
        <w:t> </w:t>
      </w:r>
      <w:r>
        <w:rPr>
          <w:rFonts w:ascii="TimesNewRomanPSMT" w:hAnsi="TimesNewRomanPSMT" w:cs="TimesNewRomanPSMT"/>
          <w:sz w:val="24"/>
          <w:szCs w:val="24"/>
        </w:rPr>
        <w:t xml:space="preserve">463 un MK 02.09.2014 rīkojums </w:t>
      </w:r>
      <w:r w:rsidR="00AC3B5B">
        <w:rPr>
          <w:rFonts w:ascii="TimesNewRomanPSMT" w:hAnsi="TimesNewRomanPSMT" w:cs="TimesNewRomanPSMT"/>
          <w:sz w:val="24"/>
          <w:szCs w:val="24"/>
        </w:rPr>
        <w:t>N</w:t>
      </w:r>
      <w:r>
        <w:rPr>
          <w:rFonts w:ascii="TimesNewRomanPSMT" w:hAnsi="TimesNewRomanPSMT" w:cs="TimesNewRomanPSMT"/>
          <w:sz w:val="24"/>
          <w:szCs w:val="24"/>
        </w:rPr>
        <w:t>r.</w:t>
      </w:r>
      <w:r w:rsidR="00AC3B5B">
        <w:rPr>
          <w:rFonts w:ascii="TimesNewRomanPSMT" w:hAnsi="TimesNewRomanPSMT" w:cs="TimesNewRomanPSMT"/>
          <w:sz w:val="24"/>
          <w:szCs w:val="24"/>
        </w:rPr>
        <w:t> </w:t>
      </w:r>
      <w:r>
        <w:rPr>
          <w:rFonts w:ascii="TimesNewRomanPSMT" w:hAnsi="TimesNewRomanPSMT" w:cs="TimesNewRomanPSMT"/>
          <w:sz w:val="24"/>
          <w:szCs w:val="24"/>
        </w:rPr>
        <w:t>462). Š.g. 4.</w:t>
      </w:r>
      <w:r w:rsidR="00AC3B5B">
        <w:rPr>
          <w:rFonts w:ascii="TimesNewRomanPSMT" w:hAnsi="TimesNewRomanPSMT" w:cs="TimesNewRomanPSMT"/>
          <w:sz w:val="24"/>
          <w:szCs w:val="24"/>
        </w:rPr>
        <w:t> </w:t>
      </w:r>
      <w:r>
        <w:rPr>
          <w:rFonts w:ascii="TimesNewRomanPSMT" w:hAnsi="TimesNewRomanPSMT" w:cs="TimesNewRomanPSMT"/>
          <w:sz w:val="24"/>
          <w:szCs w:val="24"/>
        </w:rPr>
        <w:t>septembrī Saeima pieņēma lēmumu</w:t>
      </w:r>
      <w:r w:rsidR="00AC3B5B">
        <w:rPr>
          <w:rFonts w:ascii="TimesNewRomanPSMT" w:hAnsi="TimesNewRomanPSMT" w:cs="TimesNewRomanPSMT"/>
          <w:sz w:val="24"/>
          <w:szCs w:val="24"/>
        </w:rPr>
        <w:t>,</w:t>
      </w:r>
      <w:r>
        <w:rPr>
          <w:rFonts w:ascii="TimesNewRomanPSMT" w:hAnsi="TimesNewRomanPSMT" w:cs="TimesNewRomanPSMT"/>
          <w:sz w:val="24"/>
          <w:szCs w:val="24"/>
        </w:rPr>
        <w:t xml:space="preserve"> ar kuru piekrita minēto apropriāciju pārdalei.</w:t>
      </w:r>
    </w:p>
    <w:p w:rsidR="007C1896" w:rsidRDefault="007C1896" w:rsidP="007C189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Ministru </w:t>
      </w:r>
      <w:r w:rsidR="00AC3B5B">
        <w:rPr>
          <w:rFonts w:ascii="TimesNewRomanPSMT" w:hAnsi="TimesNewRomanPSMT" w:cs="TimesNewRomanPSMT"/>
          <w:sz w:val="24"/>
          <w:szCs w:val="24"/>
        </w:rPr>
        <w:t>k</w:t>
      </w:r>
      <w:r>
        <w:rPr>
          <w:rFonts w:ascii="TimesNewRomanPSMT" w:hAnsi="TimesNewRomanPSMT" w:cs="TimesNewRomanPSMT"/>
          <w:sz w:val="24"/>
          <w:szCs w:val="24"/>
        </w:rPr>
        <w:t xml:space="preserve">abineta un Saeimas lēmuma rezultāta 2014.gada strukturālais deficīts pārsniegs </w:t>
      </w:r>
      <w:r w:rsidRPr="003419CF">
        <w:rPr>
          <w:rFonts w:ascii="TimesNewRomanPSMT" w:hAnsi="TimesNewRomanPSMT" w:cs="TimesNewRomanPSMT"/>
          <w:sz w:val="24"/>
          <w:szCs w:val="24"/>
        </w:rPr>
        <w:t xml:space="preserve">Līguma par stabilitāti, koordināciju un pārvaldību ekonomiskajā un monetārajā savienībā </w:t>
      </w:r>
      <w:r>
        <w:rPr>
          <w:rFonts w:ascii="TimesNewRomanPSMT" w:hAnsi="TimesNewRomanPSMT" w:cs="TimesNewRomanPSMT"/>
          <w:sz w:val="24"/>
          <w:szCs w:val="24"/>
        </w:rPr>
        <w:t xml:space="preserve">un </w:t>
      </w:r>
      <w:r w:rsidR="00107D40">
        <w:rPr>
          <w:rFonts w:ascii="TimesNewRomanPSMT" w:hAnsi="TimesNewRomanPSMT" w:cs="TimesNewRomanPSMT"/>
          <w:sz w:val="24"/>
          <w:szCs w:val="24"/>
        </w:rPr>
        <w:lastRenderedPageBreak/>
        <w:t>l</w:t>
      </w:r>
      <w:r w:rsidRPr="003419CF">
        <w:rPr>
          <w:rFonts w:ascii="TimesNewRomanPSMT" w:hAnsi="TimesNewRomanPSMT" w:cs="TimesNewRomanPSMT"/>
          <w:sz w:val="24"/>
          <w:szCs w:val="24"/>
        </w:rPr>
        <w:t>ikuma “Par vidēja termiņa budžeta ietvaru 2014., 2015. un 2016.gadam”</w:t>
      </w:r>
      <w:r>
        <w:rPr>
          <w:rFonts w:ascii="TimesNewRomanPSMT" w:hAnsi="TimesNewRomanPSMT" w:cs="TimesNewRomanPSMT"/>
          <w:sz w:val="24"/>
          <w:szCs w:val="24"/>
        </w:rPr>
        <w:t xml:space="preserve"> noteikto strukturālā deficīta mērķi.</w:t>
      </w:r>
    </w:p>
    <w:p w:rsidR="007C1896" w:rsidRPr="007C1896" w:rsidRDefault="007C1896" w:rsidP="007C1896">
      <w:pPr>
        <w:jc w:val="both"/>
        <w:rPr>
          <w:rFonts w:ascii="TimesNewRomanPSMT" w:hAnsi="TimesNewRomanPSMT" w:cs="TimesNewRomanPSMT"/>
          <w:sz w:val="24"/>
          <w:szCs w:val="24"/>
          <w:lang w:val="lv-LV"/>
        </w:rPr>
      </w:pPr>
    </w:p>
    <w:p w:rsidR="007C1896" w:rsidRPr="007C1896" w:rsidRDefault="007C1896" w:rsidP="00C7322E">
      <w:pPr>
        <w:ind w:firstLine="720"/>
        <w:jc w:val="both"/>
        <w:rPr>
          <w:rFonts w:ascii="TimesNewRomanPSMT" w:hAnsi="TimesNewRomanPSMT" w:cs="TimesNewRomanPSMT"/>
          <w:b/>
          <w:sz w:val="24"/>
          <w:szCs w:val="24"/>
          <w:lang w:val="lv-LV"/>
        </w:rPr>
      </w:pPr>
      <w:r w:rsidRPr="007C1896">
        <w:rPr>
          <w:rFonts w:ascii="TimesNewRomanPSMT" w:hAnsi="TimesNewRomanPSMT" w:cs="TimesNewRomanPSMT"/>
          <w:b/>
          <w:sz w:val="24"/>
          <w:szCs w:val="24"/>
          <w:lang w:val="lv-LV"/>
        </w:rPr>
        <w:t xml:space="preserve">Ņemot vērā minēto, Fiskālās disciplīnas padome uzskata, ka Ministru </w:t>
      </w:r>
      <w:r w:rsidR="00107D40">
        <w:rPr>
          <w:rFonts w:ascii="TimesNewRomanPSMT" w:hAnsi="TimesNewRomanPSMT" w:cs="TimesNewRomanPSMT"/>
          <w:b/>
          <w:sz w:val="24"/>
          <w:szCs w:val="24"/>
          <w:lang w:val="lv-LV"/>
        </w:rPr>
        <w:t>k</w:t>
      </w:r>
      <w:r w:rsidRPr="007C1896">
        <w:rPr>
          <w:rFonts w:ascii="TimesNewRomanPSMT" w:hAnsi="TimesNewRomanPSMT" w:cs="TimesNewRomanPSMT"/>
          <w:b/>
          <w:sz w:val="24"/>
          <w:szCs w:val="24"/>
          <w:lang w:val="lv-LV"/>
        </w:rPr>
        <w:t>abineta 28.</w:t>
      </w:r>
      <w:r w:rsidR="00107D40">
        <w:rPr>
          <w:rFonts w:ascii="TimesNewRomanPSMT" w:hAnsi="TimesNewRomanPSMT" w:cs="TimesNewRomanPSMT"/>
          <w:b/>
          <w:sz w:val="24"/>
          <w:szCs w:val="24"/>
          <w:lang w:val="lv-LV"/>
        </w:rPr>
        <w:t> </w:t>
      </w:r>
      <w:r w:rsidRPr="007C1896">
        <w:rPr>
          <w:rFonts w:ascii="TimesNewRomanPSMT" w:hAnsi="TimesNewRomanPSMT" w:cs="TimesNewRomanPSMT"/>
          <w:b/>
          <w:sz w:val="24"/>
          <w:szCs w:val="24"/>
          <w:lang w:val="lv-LV"/>
        </w:rPr>
        <w:t>augusta un 2.</w:t>
      </w:r>
      <w:r w:rsidR="00107D40">
        <w:rPr>
          <w:rFonts w:ascii="TimesNewRomanPSMT" w:hAnsi="TimesNewRomanPSMT" w:cs="TimesNewRomanPSMT"/>
          <w:b/>
          <w:sz w:val="24"/>
          <w:szCs w:val="24"/>
          <w:lang w:val="lv-LV"/>
        </w:rPr>
        <w:t> </w:t>
      </w:r>
      <w:r w:rsidRPr="007C1896">
        <w:rPr>
          <w:rFonts w:ascii="TimesNewRomanPSMT" w:hAnsi="TimesNewRomanPSMT" w:cs="TimesNewRomanPSMT"/>
          <w:b/>
          <w:sz w:val="24"/>
          <w:szCs w:val="24"/>
          <w:lang w:val="lv-LV"/>
        </w:rPr>
        <w:t xml:space="preserve">septembra rīkojumi un </w:t>
      </w:r>
      <w:r w:rsidR="00107D40" w:rsidRPr="007C1896">
        <w:rPr>
          <w:rFonts w:ascii="TimesNewRomanPSMT" w:hAnsi="TimesNewRomanPSMT" w:cs="TimesNewRomanPSMT"/>
          <w:b/>
          <w:sz w:val="24"/>
          <w:szCs w:val="24"/>
          <w:lang w:val="lv-LV"/>
        </w:rPr>
        <w:t xml:space="preserve">Saeimas </w:t>
      </w:r>
      <w:r w:rsidRPr="007C1896">
        <w:rPr>
          <w:rFonts w:ascii="TimesNewRomanPSMT" w:hAnsi="TimesNewRomanPSMT" w:cs="TimesNewRomanPSMT"/>
          <w:b/>
          <w:sz w:val="24"/>
          <w:szCs w:val="24"/>
          <w:lang w:val="lv-LV"/>
        </w:rPr>
        <w:t>4.</w:t>
      </w:r>
      <w:r w:rsidR="00107D40">
        <w:rPr>
          <w:rFonts w:ascii="TimesNewRomanPSMT" w:hAnsi="TimesNewRomanPSMT" w:cs="TimesNewRomanPSMT"/>
          <w:b/>
          <w:sz w:val="24"/>
          <w:szCs w:val="24"/>
          <w:lang w:val="lv-LV"/>
        </w:rPr>
        <w:t> </w:t>
      </w:r>
      <w:r w:rsidRPr="007C1896">
        <w:rPr>
          <w:rFonts w:ascii="TimesNewRomanPSMT" w:hAnsi="TimesNewRomanPSMT" w:cs="TimesNewRomanPSMT"/>
          <w:b/>
          <w:sz w:val="24"/>
          <w:szCs w:val="24"/>
          <w:lang w:val="lv-LV"/>
        </w:rPr>
        <w:t xml:space="preserve">septembra lēmums par apropriāciju pārdali neatbilst Līgumam par stabilitāti, koordināciju un pārvaldību ekonomiskajā un monetārajā savienībā un neatbilst likumam “Par vidēja termiņa budžeta ietvaru 2014., 2015. un 2016.gadam”. </w:t>
      </w:r>
    </w:p>
    <w:p w:rsidR="007C1896" w:rsidRPr="007C1896" w:rsidRDefault="007C1896" w:rsidP="007C1896">
      <w:pPr>
        <w:rPr>
          <w:rFonts w:ascii="TimesNewRomanPSMT" w:hAnsi="TimesNewRomanPSMT" w:cs="TimesNewRomanPSMT"/>
          <w:sz w:val="24"/>
          <w:szCs w:val="24"/>
          <w:lang w:val="lv-LV"/>
        </w:rPr>
      </w:pPr>
    </w:p>
    <w:p w:rsidR="00B80778" w:rsidRPr="00B80778" w:rsidRDefault="00B80778" w:rsidP="00B80778">
      <w:pPr>
        <w:rPr>
          <w:rFonts w:ascii="Times New Roman" w:hAnsi="Times New Roman"/>
          <w:sz w:val="24"/>
          <w:szCs w:val="24"/>
          <w:lang w:val="lv-LV"/>
        </w:rPr>
      </w:pPr>
    </w:p>
    <w:p w:rsidR="00B80778" w:rsidRPr="00B80778" w:rsidRDefault="00B80778" w:rsidP="00B80778">
      <w:pPr>
        <w:rPr>
          <w:rFonts w:ascii="Times New Roman" w:hAnsi="Times New Roman"/>
          <w:sz w:val="24"/>
          <w:szCs w:val="24"/>
          <w:lang w:val="lv-LV"/>
        </w:rPr>
      </w:pPr>
    </w:p>
    <w:p w:rsidR="00B80778" w:rsidRDefault="00B80778" w:rsidP="00B80778">
      <w:pPr>
        <w:rPr>
          <w:rFonts w:ascii="Times New Roman" w:hAnsi="Times New Roman"/>
          <w:sz w:val="24"/>
          <w:szCs w:val="24"/>
          <w:lang w:val="lv-LV"/>
        </w:rPr>
      </w:pPr>
    </w:p>
    <w:p w:rsidR="00DA56E3" w:rsidRPr="00B80778" w:rsidRDefault="00DA56E3" w:rsidP="00B80778">
      <w:pPr>
        <w:rPr>
          <w:rFonts w:ascii="Times New Roman" w:hAnsi="Times New Roman"/>
          <w:sz w:val="24"/>
          <w:szCs w:val="24"/>
          <w:lang w:val="lv-LV"/>
        </w:rPr>
      </w:pPr>
    </w:p>
    <w:p w:rsidR="00B80778" w:rsidRPr="00B80778" w:rsidRDefault="00B80778" w:rsidP="00B80778">
      <w:pPr>
        <w:rPr>
          <w:rFonts w:ascii="Times New Roman" w:hAnsi="Times New Roman"/>
          <w:sz w:val="24"/>
          <w:szCs w:val="24"/>
          <w:lang w:val="lv-LV"/>
        </w:rPr>
      </w:pPr>
    </w:p>
    <w:p w:rsidR="008F0A99" w:rsidRPr="00B80778" w:rsidRDefault="00B80778" w:rsidP="007C1896">
      <w:pPr>
        <w:rPr>
          <w:rFonts w:ascii="Times New Roman" w:hAnsi="Times New Roman"/>
          <w:sz w:val="24"/>
          <w:szCs w:val="24"/>
          <w:lang w:val="lv-LV"/>
        </w:rPr>
      </w:pPr>
      <w:r w:rsidRPr="00B80778">
        <w:rPr>
          <w:rFonts w:ascii="Times New Roman" w:hAnsi="Times New Roman"/>
          <w:sz w:val="24"/>
          <w:szCs w:val="24"/>
          <w:lang w:val="lv-LV"/>
        </w:rPr>
        <w:t>Fiskālās disciplīnas padomes</w:t>
      </w:r>
      <w:r w:rsidR="007C1896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B80778">
        <w:rPr>
          <w:rFonts w:ascii="Times New Roman" w:hAnsi="Times New Roman"/>
          <w:sz w:val="24"/>
          <w:szCs w:val="24"/>
          <w:lang w:val="lv-LV"/>
        </w:rPr>
        <w:t>priekšsēdētāj</w:t>
      </w:r>
      <w:r w:rsidR="00107D40">
        <w:rPr>
          <w:rFonts w:ascii="Times New Roman" w:hAnsi="Times New Roman"/>
          <w:sz w:val="24"/>
          <w:szCs w:val="24"/>
          <w:lang w:val="lv-LV"/>
        </w:rPr>
        <w:t>s</w:t>
      </w:r>
      <w:r w:rsidRPr="00B80778">
        <w:rPr>
          <w:rFonts w:ascii="Times New Roman" w:hAnsi="Times New Roman"/>
          <w:sz w:val="24"/>
          <w:szCs w:val="24"/>
          <w:lang w:val="lv-LV"/>
        </w:rPr>
        <w:tab/>
      </w:r>
      <w:r w:rsidRPr="00B80778">
        <w:rPr>
          <w:rFonts w:ascii="Times New Roman" w:hAnsi="Times New Roman"/>
          <w:sz w:val="24"/>
          <w:szCs w:val="24"/>
          <w:lang w:val="lv-LV"/>
        </w:rPr>
        <w:tab/>
      </w:r>
      <w:r w:rsidR="007C1896">
        <w:rPr>
          <w:rFonts w:ascii="Times New Roman" w:hAnsi="Times New Roman"/>
          <w:sz w:val="24"/>
          <w:szCs w:val="24"/>
          <w:lang w:val="lv-LV"/>
        </w:rPr>
        <w:tab/>
      </w:r>
      <w:r w:rsidR="00DA56E3">
        <w:rPr>
          <w:rFonts w:ascii="Times New Roman" w:hAnsi="Times New Roman"/>
          <w:sz w:val="24"/>
          <w:szCs w:val="24"/>
          <w:lang w:val="lv-LV"/>
        </w:rPr>
        <w:tab/>
      </w:r>
      <w:r w:rsidR="00DA56E3">
        <w:rPr>
          <w:rFonts w:ascii="Times New Roman" w:hAnsi="Times New Roman"/>
          <w:sz w:val="24"/>
          <w:szCs w:val="24"/>
          <w:lang w:val="lv-LV"/>
        </w:rPr>
        <w:tab/>
      </w:r>
      <w:r w:rsidR="007C1896">
        <w:rPr>
          <w:rFonts w:ascii="Times New Roman" w:hAnsi="Times New Roman"/>
          <w:sz w:val="24"/>
          <w:szCs w:val="24"/>
          <w:lang w:val="lv-LV"/>
        </w:rPr>
        <w:tab/>
      </w:r>
      <w:r w:rsidR="00C7322E">
        <w:rPr>
          <w:rFonts w:ascii="Times New Roman" w:hAnsi="Times New Roman"/>
          <w:sz w:val="24"/>
          <w:szCs w:val="24"/>
          <w:lang w:val="lv-LV"/>
        </w:rPr>
        <w:t xml:space="preserve">    </w:t>
      </w:r>
      <w:r w:rsidR="007C1896">
        <w:rPr>
          <w:rFonts w:ascii="Times New Roman" w:hAnsi="Times New Roman"/>
          <w:sz w:val="24"/>
          <w:szCs w:val="24"/>
          <w:lang w:val="lv-LV"/>
        </w:rPr>
        <w:t>Jānis Platais</w:t>
      </w:r>
    </w:p>
    <w:sectPr w:rsidR="008F0A99" w:rsidRPr="00B80778" w:rsidSect="007C1896">
      <w:headerReference w:type="default" r:id="rId9"/>
      <w:headerReference w:type="first" r:id="rId10"/>
      <w:pgSz w:w="11907" w:h="16840" w:code="9"/>
      <w:pgMar w:top="1134" w:right="567" w:bottom="1134" w:left="1701" w:header="57" w:footer="592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1FA2" w:rsidRDefault="00E31FA2" w:rsidP="00C36410">
      <w:r>
        <w:separator/>
      </w:r>
    </w:p>
  </w:endnote>
  <w:endnote w:type="continuationSeparator" w:id="0">
    <w:p w:rsidR="00E31FA2" w:rsidRDefault="00E31FA2" w:rsidP="00C36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Franklin Goth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1FA2" w:rsidRDefault="00E31FA2" w:rsidP="00C36410">
      <w:r>
        <w:separator/>
      </w:r>
    </w:p>
  </w:footnote>
  <w:footnote w:type="continuationSeparator" w:id="0">
    <w:p w:rsidR="00E31FA2" w:rsidRDefault="00E31FA2" w:rsidP="00C364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1194" w:rsidRDefault="00271194">
    <w:pPr>
      <w:pStyle w:val="Header"/>
      <w:jc w:val="center"/>
    </w:pPr>
  </w:p>
  <w:sdt>
    <w:sdtPr>
      <w:rPr>
        <w:rFonts w:ascii="Times New Roman" w:hAnsi="Times New Roman"/>
      </w:rPr>
      <w:id w:val="340285190"/>
      <w:docPartObj>
        <w:docPartGallery w:val="Page Numbers (Top of Page)"/>
        <w:docPartUnique/>
      </w:docPartObj>
    </w:sdtPr>
    <w:sdtEndPr>
      <w:rPr>
        <w:noProof/>
      </w:rPr>
    </w:sdtEndPr>
    <w:sdtContent>
      <w:p w:rsidR="00271194" w:rsidRPr="00271194" w:rsidRDefault="00271194">
        <w:pPr>
          <w:pStyle w:val="Header"/>
          <w:jc w:val="center"/>
          <w:rPr>
            <w:rFonts w:ascii="Times New Roman" w:hAnsi="Times New Roman"/>
          </w:rPr>
        </w:pPr>
      </w:p>
      <w:p w:rsidR="00271194" w:rsidRPr="00271194" w:rsidRDefault="00271194">
        <w:pPr>
          <w:pStyle w:val="Header"/>
          <w:jc w:val="center"/>
          <w:rPr>
            <w:rFonts w:ascii="Times New Roman" w:hAnsi="Times New Roman"/>
          </w:rPr>
        </w:pPr>
        <w:r w:rsidRPr="00271194">
          <w:rPr>
            <w:rFonts w:ascii="Times New Roman" w:hAnsi="Times New Roman"/>
          </w:rPr>
          <w:fldChar w:fldCharType="begin"/>
        </w:r>
        <w:r w:rsidRPr="00271194">
          <w:rPr>
            <w:rFonts w:ascii="Times New Roman" w:hAnsi="Times New Roman"/>
          </w:rPr>
          <w:instrText xml:space="preserve"> PAGE   \* MERGEFORMAT </w:instrText>
        </w:r>
        <w:r w:rsidRPr="00271194">
          <w:rPr>
            <w:rFonts w:ascii="Times New Roman" w:hAnsi="Times New Roman"/>
          </w:rPr>
          <w:fldChar w:fldCharType="separate"/>
        </w:r>
        <w:r w:rsidR="000B7D1E">
          <w:rPr>
            <w:rFonts w:ascii="Times New Roman" w:hAnsi="Times New Roman"/>
            <w:noProof/>
          </w:rPr>
          <w:t>2</w:t>
        </w:r>
        <w:r w:rsidRPr="00271194">
          <w:rPr>
            <w:rFonts w:ascii="Times New Roman" w:hAnsi="Times New Roman"/>
            <w:noProof/>
          </w:rPr>
          <w:fldChar w:fldCharType="end"/>
        </w:r>
      </w:p>
    </w:sdtContent>
  </w:sdt>
  <w:p w:rsidR="00271194" w:rsidRDefault="0027119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1896" w:rsidRDefault="007C1896" w:rsidP="007C1896">
    <w:pPr>
      <w:jc w:val="center"/>
      <w:rPr>
        <w:sz w:val="24"/>
        <w:szCs w:val="24"/>
        <w:lang w:val="en-CA"/>
      </w:rPr>
    </w:pPr>
    <w:r>
      <w:rPr>
        <w:rFonts w:ascii="Arial" w:hAnsi="Arial" w:cs="Arial"/>
        <w:noProof/>
        <w:color w:val="414142"/>
        <w:lang w:eastAsia="en-US"/>
      </w:rPr>
      <w:drawing>
        <wp:inline distT="0" distB="0" distL="0" distR="0" wp14:anchorId="598A122E" wp14:editId="20E86699">
          <wp:extent cx="824400" cy="1249045"/>
          <wp:effectExtent l="0" t="0" r="0" b="8255"/>
          <wp:docPr id="6" name="Picture 6" descr="http://www.lv.lv/wwwraksti/2002/168/B168/PIE2L222/312L222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://www.lv.lv/wwwraksti/2002/168/B168/PIE2L222/312L222.GIF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0" t="-20" r="-43" b="-20"/>
                  <a:stretch/>
                </pic:blipFill>
                <pic:spPr bwMode="auto">
                  <a:xfrm>
                    <a:off x="0" y="0"/>
                    <a:ext cx="824842" cy="12497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7C1896" w:rsidRPr="00CF0397" w:rsidRDefault="007C1896" w:rsidP="007C1896">
    <w:pPr>
      <w:jc w:val="center"/>
      <w:rPr>
        <w:rFonts w:ascii="Minion Pro" w:hAnsi="Minion Pro" w:cs="Minion Pro"/>
        <w:sz w:val="24"/>
        <w:szCs w:val="24"/>
        <w:lang w:val="x-none"/>
      </w:rPr>
    </w:pPr>
    <w:r>
      <w:rPr>
        <w:rFonts w:ascii="Minion Pro" w:hAnsi="Minion Pro" w:cs="Minion Pro"/>
        <w:sz w:val="24"/>
        <w:szCs w:val="24"/>
        <w:lang w:val="x-none"/>
      </w:rPr>
      <w:t>LATVIJAS REPUBLIKAS FISK</w:t>
    </w:r>
    <w:r w:rsidRPr="00CF0397">
      <w:rPr>
        <w:rFonts w:ascii="Minion Pro" w:hAnsi="Minion Pro" w:cs="Minion Pro"/>
        <w:sz w:val="24"/>
        <w:szCs w:val="24"/>
        <w:lang w:val="x-none"/>
      </w:rPr>
      <w:t>ĀLĀS DISCIPLĪNAS PADOME</w:t>
    </w:r>
  </w:p>
  <w:p w:rsidR="007C1896" w:rsidRPr="007C1896" w:rsidRDefault="007C1896" w:rsidP="007C1896">
    <w:pPr>
      <w:spacing w:before="180"/>
      <w:jc w:val="center"/>
      <w:rPr>
        <w:rFonts w:ascii="Minion Pro" w:hAnsi="Minion Pro" w:cs="Minion Pro"/>
        <w:sz w:val="24"/>
        <w:szCs w:val="24"/>
        <w:lang w:val="x-none"/>
      </w:rPr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EB4C70A" wp14:editId="48447ABD">
              <wp:simplePos x="0" y="0"/>
              <wp:positionH relativeFrom="column">
                <wp:posOffset>207010</wp:posOffset>
              </wp:positionH>
              <wp:positionV relativeFrom="paragraph">
                <wp:posOffset>22860</wp:posOffset>
              </wp:positionV>
              <wp:extent cx="5400040" cy="0"/>
              <wp:effectExtent l="0" t="0" r="29210" b="19050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0004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195B3BA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16.3pt;margin-top:1.8pt;width:425.2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"/>
          </w:pict>
        </mc:Fallback>
      </mc:AlternateContent>
    </w:r>
    <w:r w:rsidRPr="00C36410">
      <w:rPr>
        <w:rFonts w:ascii="Franklin Gothic Book" w:hAnsi="Franklin Gothic Book" w:cs="Franklin Gothic"/>
        <w:bCs/>
        <w:sz w:val="15"/>
        <w:szCs w:val="15"/>
        <w:lang w:val="x-none"/>
      </w:rPr>
      <w:t>Smilšu ielā 1, Rīgā, LV</w:t>
    </w:r>
    <w:r>
      <w:rPr>
        <w:rFonts w:ascii="Franklin Gothic Book" w:hAnsi="Franklin Gothic Book" w:cs="Franklin Gothic"/>
        <w:bCs/>
        <w:sz w:val="15"/>
        <w:szCs w:val="15"/>
        <w:lang w:val="x-none"/>
      </w:rPr>
      <w:t>-1919</w:t>
    </w:r>
    <w:r w:rsidRPr="007C1896">
      <w:rPr>
        <w:rFonts w:ascii="Franklin Gothic Book" w:hAnsi="Franklin Gothic Book" w:cs="Franklin Gothic"/>
        <w:bCs/>
        <w:sz w:val="15"/>
        <w:szCs w:val="15"/>
        <w:lang w:val="x-none"/>
      </w:rPr>
      <w:t>; fiskala.padome@gmail.com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63300F"/>
    <w:multiLevelType w:val="hybridMultilevel"/>
    <w:tmpl w:val="C5E20E0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efaultTabStop w:val="720"/>
  <w:hyphenationZone w:val="731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410"/>
    <w:rsid w:val="000B7D1E"/>
    <w:rsid w:val="00107D40"/>
    <w:rsid w:val="001849F4"/>
    <w:rsid w:val="001A564F"/>
    <w:rsid w:val="00271194"/>
    <w:rsid w:val="002D59B0"/>
    <w:rsid w:val="00315BE1"/>
    <w:rsid w:val="0037190A"/>
    <w:rsid w:val="004E24B3"/>
    <w:rsid w:val="0050278F"/>
    <w:rsid w:val="00517256"/>
    <w:rsid w:val="00585CC0"/>
    <w:rsid w:val="006071F0"/>
    <w:rsid w:val="00667713"/>
    <w:rsid w:val="00700E9A"/>
    <w:rsid w:val="0072590B"/>
    <w:rsid w:val="007C1896"/>
    <w:rsid w:val="00890819"/>
    <w:rsid w:val="008F0A99"/>
    <w:rsid w:val="00907F16"/>
    <w:rsid w:val="00932134"/>
    <w:rsid w:val="009F14A3"/>
    <w:rsid w:val="00A925B5"/>
    <w:rsid w:val="00AB2EA3"/>
    <w:rsid w:val="00AC3B5B"/>
    <w:rsid w:val="00B67EEC"/>
    <w:rsid w:val="00B80778"/>
    <w:rsid w:val="00BB362A"/>
    <w:rsid w:val="00BF0824"/>
    <w:rsid w:val="00C36410"/>
    <w:rsid w:val="00C7322E"/>
    <w:rsid w:val="00C85C0D"/>
    <w:rsid w:val="00CF0397"/>
    <w:rsid w:val="00D76030"/>
    <w:rsid w:val="00DA56E3"/>
    <w:rsid w:val="00E31FA2"/>
    <w:rsid w:val="00ED1E9B"/>
    <w:rsid w:val="00FE0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lv-LV" w:eastAsia="lv-L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_"/>
    <w:uiPriority w:val="9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" w:hAnsi="Courier"/>
      <w:sz w:val="24"/>
      <w:szCs w:val="24"/>
      <w:lang w:val="en-US"/>
    </w:rPr>
  </w:style>
  <w:style w:type="paragraph" w:customStyle="1" w:styleId="26">
    <w:name w:val="_26"/>
    <w:uiPriority w:val="99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1440" w:hanging="720"/>
      <w:jc w:val="both"/>
    </w:pPr>
    <w:rPr>
      <w:rFonts w:ascii="Courier" w:hAnsi="Courier"/>
      <w:sz w:val="24"/>
      <w:szCs w:val="24"/>
      <w:lang w:val="en-US"/>
    </w:rPr>
  </w:style>
  <w:style w:type="paragraph" w:customStyle="1" w:styleId="25">
    <w:name w:val="_25"/>
    <w:uiPriority w:val="99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2160"/>
      <w:jc w:val="both"/>
    </w:pPr>
    <w:rPr>
      <w:rFonts w:ascii="Courier" w:hAnsi="Courier"/>
      <w:sz w:val="24"/>
      <w:szCs w:val="24"/>
      <w:lang w:val="en-US"/>
    </w:rPr>
  </w:style>
  <w:style w:type="paragraph" w:customStyle="1" w:styleId="24">
    <w:name w:val="_24"/>
    <w:uiPriority w:val="99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2880"/>
      <w:jc w:val="both"/>
    </w:pPr>
    <w:rPr>
      <w:rFonts w:ascii="Courier" w:hAnsi="Courier"/>
      <w:sz w:val="24"/>
      <w:szCs w:val="24"/>
      <w:lang w:val="en-US"/>
    </w:rPr>
  </w:style>
  <w:style w:type="paragraph" w:customStyle="1" w:styleId="23">
    <w:name w:val="_23"/>
    <w:uiPriority w:val="99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3600"/>
      <w:jc w:val="both"/>
    </w:pPr>
    <w:rPr>
      <w:rFonts w:ascii="Courier" w:hAnsi="Courier"/>
      <w:sz w:val="24"/>
      <w:szCs w:val="24"/>
      <w:lang w:val="en-US"/>
    </w:rPr>
  </w:style>
  <w:style w:type="paragraph" w:customStyle="1" w:styleId="22">
    <w:name w:val="_22"/>
    <w:uiPriority w:val="99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4320"/>
      <w:jc w:val="both"/>
    </w:pPr>
    <w:rPr>
      <w:rFonts w:ascii="Courier" w:hAnsi="Courier"/>
      <w:sz w:val="24"/>
      <w:szCs w:val="24"/>
      <w:lang w:val="en-US"/>
    </w:rPr>
  </w:style>
  <w:style w:type="paragraph" w:customStyle="1" w:styleId="21">
    <w:name w:val="_21"/>
    <w:uiPriority w:val="99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5040"/>
      <w:jc w:val="both"/>
    </w:pPr>
    <w:rPr>
      <w:rFonts w:ascii="Courier" w:hAnsi="Courier"/>
      <w:sz w:val="24"/>
      <w:szCs w:val="24"/>
      <w:lang w:val="en-US"/>
    </w:rPr>
  </w:style>
  <w:style w:type="paragraph" w:customStyle="1" w:styleId="20">
    <w:name w:val="_20"/>
    <w:uiPriority w:val="99"/>
    <w:pPr>
      <w:widowControl w:val="0"/>
      <w:tabs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5760"/>
      <w:jc w:val="both"/>
    </w:pPr>
    <w:rPr>
      <w:rFonts w:ascii="Courier" w:hAnsi="Courier"/>
      <w:sz w:val="24"/>
      <w:szCs w:val="24"/>
      <w:lang w:val="en-US"/>
    </w:rPr>
  </w:style>
  <w:style w:type="paragraph" w:customStyle="1" w:styleId="19">
    <w:name w:val="_19"/>
    <w:uiPriority w:val="99"/>
    <w:pPr>
      <w:widowControl w:val="0"/>
      <w:tabs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6480"/>
      <w:jc w:val="both"/>
    </w:pPr>
    <w:rPr>
      <w:rFonts w:ascii="Courier" w:hAnsi="Courier"/>
      <w:sz w:val="24"/>
      <w:szCs w:val="24"/>
      <w:lang w:val="en-US"/>
    </w:rPr>
  </w:style>
  <w:style w:type="paragraph" w:customStyle="1" w:styleId="18">
    <w:name w:val="_18"/>
    <w:uiPriority w:val="99"/>
    <w:pPr>
      <w:widowControl w:val="0"/>
      <w:tabs>
        <w:tab w:val="left" w:pos="432"/>
        <w:tab w:val="left" w:pos="1152"/>
        <w:tab w:val="left" w:pos="1872"/>
        <w:tab w:val="left" w:pos="2592"/>
        <w:tab w:val="left" w:pos="3312"/>
        <w:tab w:val="left" w:pos="4032"/>
        <w:tab w:val="left" w:pos="4752"/>
        <w:tab w:val="left" w:pos="5472"/>
        <w:tab w:val="left" w:pos="6192"/>
        <w:tab w:val="left" w:pos="6912"/>
        <w:tab w:val="left" w:pos="7632"/>
        <w:tab w:val="left" w:pos="8352"/>
      </w:tabs>
      <w:autoSpaceDE w:val="0"/>
      <w:autoSpaceDN w:val="0"/>
      <w:adjustRightInd w:val="0"/>
      <w:spacing w:after="0" w:line="240" w:lineRule="auto"/>
      <w:ind w:left="432" w:right="432"/>
      <w:jc w:val="both"/>
    </w:pPr>
    <w:rPr>
      <w:rFonts w:ascii="Courier" w:hAnsi="Courier"/>
      <w:sz w:val="24"/>
      <w:szCs w:val="24"/>
      <w:lang w:val="en-US"/>
    </w:rPr>
  </w:style>
  <w:style w:type="paragraph" w:customStyle="1" w:styleId="17">
    <w:name w:val="_17"/>
    <w:uiPriority w:val="99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1440" w:hanging="720"/>
      <w:jc w:val="both"/>
    </w:pPr>
    <w:rPr>
      <w:rFonts w:ascii="Courier" w:hAnsi="Courier"/>
      <w:sz w:val="24"/>
      <w:szCs w:val="24"/>
      <w:lang w:val="en-US"/>
    </w:rPr>
  </w:style>
  <w:style w:type="paragraph" w:customStyle="1" w:styleId="16">
    <w:name w:val="_16"/>
    <w:uiPriority w:val="99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2160"/>
      <w:jc w:val="both"/>
    </w:pPr>
    <w:rPr>
      <w:rFonts w:ascii="Courier" w:hAnsi="Courier"/>
      <w:sz w:val="24"/>
      <w:szCs w:val="24"/>
      <w:lang w:val="en-US"/>
    </w:rPr>
  </w:style>
  <w:style w:type="paragraph" w:customStyle="1" w:styleId="15">
    <w:name w:val="_15"/>
    <w:uiPriority w:val="99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2880"/>
      <w:jc w:val="both"/>
    </w:pPr>
    <w:rPr>
      <w:rFonts w:ascii="Courier" w:hAnsi="Courier"/>
      <w:sz w:val="24"/>
      <w:szCs w:val="24"/>
      <w:lang w:val="en-US"/>
    </w:rPr>
  </w:style>
  <w:style w:type="paragraph" w:customStyle="1" w:styleId="14">
    <w:name w:val="_14"/>
    <w:uiPriority w:val="99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3600"/>
      <w:jc w:val="both"/>
    </w:pPr>
    <w:rPr>
      <w:rFonts w:ascii="Courier" w:hAnsi="Courier"/>
      <w:sz w:val="24"/>
      <w:szCs w:val="24"/>
      <w:lang w:val="en-US"/>
    </w:rPr>
  </w:style>
  <w:style w:type="paragraph" w:customStyle="1" w:styleId="13">
    <w:name w:val="_13"/>
    <w:uiPriority w:val="99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4320"/>
      <w:jc w:val="both"/>
    </w:pPr>
    <w:rPr>
      <w:rFonts w:ascii="Courier" w:hAnsi="Courier"/>
      <w:sz w:val="24"/>
      <w:szCs w:val="24"/>
      <w:lang w:val="en-US"/>
    </w:rPr>
  </w:style>
  <w:style w:type="paragraph" w:customStyle="1" w:styleId="12">
    <w:name w:val="_12"/>
    <w:uiPriority w:val="99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5040"/>
      <w:jc w:val="both"/>
    </w:pPr>
    <w:rPr>
      <w:rFonts w:ascii="Courier" w:hAnsi="Courier"/>
      <w:sz w:val="24"/>
      <w:szCs w:val="24"/>
      <w:lang w:val="en-US"/>
    </w:rPr>
  </w:style>
  <w:style w:type="paragraph" w:customStyle="1" w:styleId="11">
    <w:name w:val="_11"/>
    <w:uiPriority w:val="99"/>
    <w:pPr>
      <w:widowControl w:val="0"/>
      <w:tabs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5760"/>
      <w:jc w:val="both"/>
    </w:pPr>
    <w:rPr>
      <w:rFonts w:ascii="Courier" w:hAnsi="Courier"/>
      <w:sz w:val="24"/>
      <w:szCs w:val="24"/>
      <w:lang w:val="en-US"/>
    </w:rPr>
  </w:style>
  <w:style w:type="paragraph" w:customStyle="1" w:styleId="10">
    <w:name w:val="_10"/>
    <w:uiPriority w:val="99"/>
    <w:pPr>
      <w:widowControl w:val="0"/>
      <w:tabs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6480"/>
      <w:jc w:val="both"/>
    </w:pPr>
    <w:rPr>
      <w:rFonts w:ascii="Courier" w:hAnsi="Courier"/>
      <w:sz w:val="24"/>
      <w:szCs w:val="24"/>
      <w:lang w:val="en-US"/>
    </w:rPr>
  </w:style>
  <w:style w:type="paragraph" w:customStyle="1" w:styleId="9">
    <w:name w:val="_9"/>
    <w:uiPriority w:val="99"/>
    <w:pPr>
      <w:widowControl w:val="0"/>
      <w:tabs>
        <w:tab w:val="left" w:pos="432"/>
        <w:tab w:val="left" w:pos="1152"/>
        <w:tab w:val="left" w:pos="1872"/>
        <w:tab w:val="left" w:pos="2592"/>
        <w:tab w:val="left" w:pos="3312"/>
        <w:tab w:val="left" w:pos="4032"/>
        <w:tab w:val="left" w:pos="4752"/>
        <w:tab w:val="left" w:pos="5472"/>
        <w:tab w:val="left" w:pos="6192"/>
        <w:tab w:val="left" w:pos="6912"/>
        <w:tab w:val="left" w:pos="7632"/>
        <w:tab w:val="left" w:pos="8352"/>
      </w:tabs>
      <w:autoSpaceDE w:val="0"/>
      <w:autoSpaceDN w:val="0"/>
      <w:adjustRightInd w:val="0"/>
      <w:spacing w:after="0" w:line="240" w:lineRule="auto"/>
      <w:ind w:left="432" w:right="432"/>
      <w:jc w:val="both"/>
    </w:pPr>
    <w:rPr>
      <w:rFonts w:ascii="Courier" w:hAnsi="Courier"/>
      <w:sz w:val="24"/>
      <w:szCs w:val="24"/>
      <w:lang w:val="en-US"/>
    </w:rPr>
  </w:style>
  <w:style w:type="paragraph" w:customStyle="1" w:styleId="8">
    <w:name w:val="_8"/>
    <w:uiPriority w:val="99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1440" w:hanging="720"/>
      <w:jc w:val="both"/>
    </w:pPr>
    <w:rPr>
      <w:rFonts w:ascii="Courier" w:hAnsi="Courier"/>
      <w:sz w:val="24"/>
      <w:szCs w:val="24"/>
      <w:lang w:val="en-US"/>
    </w:rPr>
  </w:style>
  <w:style w:type="paragraph" w:customStyle="1" w:styleId="7">
    <w:name w:val="_7"/>
    <w:uiPriority w:val="99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2160"/>
      <w:jc w:val="both"/>
    </w:pPr>
    <w:rPr>
      <w:rFonts w:ascii="Courier" w:hAnsi="Courier"/>
      <w:sz w:val="24"/>
      <w:szCs w:val="24"/>
      <w:lang w:val="en-US"/>
    </w:rPr>
  </w:style>
  <w:style w:type="paragraph" w:customStyle="1" w:styleId="6">
    <w:name w:val="_6"/>
    <w:uiPriority w:val="99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2880"/>
      <w:jc w:val="both"/>
    </w:pPr>
    <w:rPr>
      <w:rFonts w:ascii="Courier" w:hAnsi="Courier"/>
      <w:sz w:val="24"/>
      <w:szCs w:val="24"/>
      <w:lang w:val="en-US"/>
    </w:rPr>
  </w:style>
  <w:style w:type="paragraph" w:customStyle="1" w:styleId="5">
    <w:name w:val="_5"/>
    <w:uiPriority w:val="99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3600"/>
      <w:jc w:val="both"/>
    </w:pPr>
    <w:rPr>
      <w:rFonts w:ascii="Courier" w:hAnsi="Courier"/>
      <w:sz w:val="24"/>
      <w:szCs w:val="24"/>
      <w:lang w:val="en-US"/>
    </w:rPr>
  </w:style>
  <w:style w:type="paragraph" w:customStyle="1" w:styleId="4">
    <w:name w:val="_4"/>
    <w:uiPriority w:val="99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4320"/>
      <w:jc w:val="both"/>
    </w:pPr>
    <w:rPr>
      <w:rFonts w:ascii="Courier" w:hAnsi="Courier"/>
      <w:sz w:val="24"/>
      <w:szCs w:val="24"/>
      <w:lang w:val="en-US"/>
    </w:rPr>
  </w:style>
  <w:style w:type="paragraph" w:customStyle="1" w:styleId="3">
    <w:name w:val="_3"/>
    <w:uiPriority w:val="99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5040"/>
      <w:jc w:val="both"/>
    </w:pPr>
    <w:rPr>
      <w:rFonts w:ascii="Courier" w:hAnsi="Courier"/>
      <w:sz w:val="24"/>
      <w:szCs w:val="24"/>
      <w:lang w:val="en-US"/>
    </w:rPr>
  </w:style>
  <w:style w:type="paragraph" w:customStyle="1" w:styleId="2">
    <w:name w:val="_2"/>
    <w:uiPriority w:val="99"/>
    <w:pPr>
      <w:widowControl w:val="0"/>
      <w:tabs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5760"/>
      <w:jc w:val="both"/>
    </w:pPr>
    <w:rPr>
      <w:rFonts w:ascii="Courier" w:hAnsi="Courier"/>
      <w:sz w:val="24"/>
      <w:szCs w:val="24"/>
      <w:lang w:val="en-US"/>
    </w:rPr>
  </w:style>
  <w:style w:type="paragraph" w:customStyle="1" w:styleId="1">
    <w:name w:val="_1"/>
    <w:uiPriority w:val="99"/>
    <w:pPr>
      <w:widowControl w:val="0"/>
      <w:tabs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6480"/>
      <w:jc w:val="both"/>
    </w:pPr>
    <w:rPr>
      <w:rFonts w:ascii="Courier" w:hAnsi="Courier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C3641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C36410"/>
    <w:rPr>
      <w:rFonts w:ascii="Courier" w:hAnsi="Courier" w:cs="Times New Roman"/>
      <w:sz w:val="20"/>
      <w:szCs w:val="20"/>
      <w:lang w:val="en-US" w:eastAsia="x-none"/>
    </w:rPr>
  </w:style>
  <w:style w:type="paragraph" w:styleId="Footer">
    <w:name w:val="footer"/>
    <w:basedOn w:val="Normal"/>
    <w:link w:val="FooterChar"/>
    <w:uiPriority w:val="99"/>
    <w:unhideWhenUsed/>
    <w:rsid w:val="00C3641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C36410"/>
    <w:rPr>
      <w:rFonts w:ascii="Courier" w:hAnsi="Courier" w:cs="Times New Roman"/>
      <w:sz w:val="20"/>
      <w:szCs w:val="20"/>
      <w:lang w:val="en-US" w:eastAsia="x-none"/>
    </w:rPr>
  </w:style>
  <w:style w:type="character" w:styleId="Hyperlink">
    <w:name w:val="Hyperlink"/>
    <w:basedOn w:val="DefaultParagraphFont"/>
    <w:uiPriority w:val="99"/>
    <w:unhideWhenUsed/>
    <w:rsid w:val="00C36410"/>
    <w:rPr>
      <w:rFonts w:cs="Times New Roman"/>
      <w:color w:val="0000FF" w:themeColor="hyperlink"/>
      <w:u w:val="single"/>
    </w:rPr>
  </w:style>
  <w:style w:type="character" w:customStyle="1" w:styleId="apple-converted-space">
    <w:name w:val="apple-converted-space"/>
    <w:rsid w:val="008F0A99"/>
  </w:style>
  <w:style w:type="paragraph" w:styleId="ListParagraph">
    <w:name w:val="List Paragraph"/>
    <w:basedOn w:val="Normal"/>
    <w:uiPriority w:val="34"/>
    <w:qFormat/>
    <w:rsid w:val="007C1896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lv-LV" w:eastAsia="en-US"/>
    </w:rPr>
  </w:style>
  <w:style w:type="paragraph" w:styleId="BalloonText">
    <w:name w:val="Balloon Text"/>
    <w:basedOn w:val="Normal"/>
    <w:link w:val="BalloonTextChar"/>
    <w:uiPriority w:val="99"/>
    <w:rsid w:val="00B67EE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B67EEC"/>
    <w:rPr>
      <w:rFonts w:ascii="Segoe UI" w:hAnsi="Segoe UI" w:cs="Segoe UI"/>
      <w:sz w:val="18"/>
      <w:szCs w:val="1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lv-LV" w:eastAsia="lv-L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_"/>
    <w:uiPriority w:val="9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" w:hAnsi="Courier"/>
      <w:sz w:val="24"/>
      <w:szCs w:val="24"/>
      <w:lang w:val="en-US"/>
    </w:rPr>
  </w:style>
  <w:style w:type="paragraph" w:customStyle="1" w:styleId="26">
    <w:name w:val="_26"/>
    <w:uiPriority w:val="99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1440" w:hanging="720"/>
      <w:jc w:val="both"/>
    </w:pPr>
    <w:rPr>
      <w:rFonts w:ascii="Courier" w:hAnsi="Courier"/>
      <w:sz w:val="24"/>
      <w:szCs w:val="24"/>
      <w:lang w:val="en-US"/>
    </w:rPr>
  </w:style>
  <w:style w:type="paragraph" w:customStyle="1" w:styleId="25">
    <w:name w:val="_25"/>
    <w:uiPriority w:val="99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2160"/>
      <w:jc w:val="both"/>
    </w:pPr>
    <w:rPr>
      <w:rFonts w:ascii="Courier" w:hAnsi="Courier"/>
      <w:sz w:val="24"/>
      <w:szCs w:val="24"/>
      <w:lang w:val="en-US"/>
    </w:rPr>
  </w:style>
  <w:style w:type="paragraph" w:customStyle="1" w:styleId="24">
    <w:name w:val="_24"/>
    <w:uiPriority w:val="99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2880"/>
      <w:jc w:val="both"/>
    </w:pPr>
    <w:rPr>
      <w:rFonts w:ascii="Courier" w:hAnsi="Courier"/>
      <w:sz w:val="24"/>
      <w:szCs w:val="24"/>
      <w:lang w:val="en-US"/>
    </w:rPr>
  </w:style>
  <w:style w:type="paragraph" w:customStyle="1" w:styleId="23">
    <w:name w:val="_23"/>
    <w:uiPriority w:val="99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3600"/>
      <w:jc w:val="both"/>
    </w:pPr>
    <w:rPr>
      <w:rFonts w:ascii="Courier" w:hAnsi="Courier"/>
      <w:sz w:val="24"/>
      <w:szCs w:val="24"/>
      <w:lang w:val="en-US"/>
    </w:rPr>
  </w:style>
  <w:style w:type="paragraph" w:customStyle="1" w:styleId="22">
    <w:name w:val="_22"/>
    <w:uiPriority w:val="99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4320"/>
      <w:jc w:val="both"/>
    </w:pPr>
    <w:rPr>
      <w:rFonts w:ascii="Courier" w:hAnsi="Courier"/>
      <w:sz w:val="24"/>
      <w:szCs w:val="24"/>
      <w:lang w:val="en-US"/>
    </w:rPr>
  </w:style>
  <w:style w:type="paragraph" w:customStyle="1" w:styleId="21">
    <w:name w:val="_21"/>
    <w:uiPriority w:val="99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5040"/>
      <w:jc w:val="both"/>
    </w:pPr>
    <w:rPr>
      <w:rFonts w:ascii="Courier" w:hAnsi="Courier"/>
      <w:sz w:val="24"/>
      <w:szCs w:val="24"/>
      <w:lang w:val="en-US"/>
    </w:rPr>
  </w:style>
  <w:style w:type="paragraph" w:customStyle="1" w:styleId="20">
    <w:name w:val="_20"/>
    <w:uiPriority w:val="99"/>
    <w:pPr>
      <w:widowControl w:val="0"/>
      <w:tabs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5760"/>
      <w:jc w:val="both"/>
    </w:pPr>
    <w:rPr>
      <w:rFonts w:ascii="Courier" w:hAnsi="Courier"/>
      <w:sz w:val="24"/>
      <w:szCs w:val="24"/>
      <w:lang w:val="en-US"/>
    </w:rPr>
  </w:style>
  <w:style w:type="paragraph" w:customStyle="1" w:styleId="19">
    <w:name w:val="_19"/>
    <w:uiPriority w:val="99"/>
    <w:pPr>
      <w:widowControl w:val="0"/>
      <w:tabs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6480"/>
      <w:jc w:val="both"/>
    </w:pPr>
    <w:rPr>
      <w:rFonts w:ascii="Courier" w:hAnsi="Courier"/>
      <w:sz w:val="24"/>
      <w:szCs w:val="24"/>
      <w:lang w:val="en-US"/>
    </w:rPr>
  </w:style>
  <w:style w:type="paragraph" w:customStyle="1" w:styleId="18">
    <w:name w:val="_18"/>
    <w:uiPriority w:val="99"/>
    <w:pPr>
      <w:widowControl w:val="0"/>
      <w:tabs>
        <w:tab w:val="left" w:pos="432"/>
        <w:tab w:val="left" w:pos="1152"/>
        <w:tab w:val="left" w:pos="1872"/>
        <w:tab w:val="left" w:pos="2592"/>
        <w:tab w:val="left" w:pos="3312"/>
        <w:tab w:val="left" w:pos="4032"/>
        <w:tab w:val="left" w:pos="4752"/>
        <w:tab w:val="left" w:pos="5472"/>
        <w:tab w:val="left" w:pos="6192"/>
        <w:tab w:val="left" w:pos="6912"/>
        <w:tab w:val="left" w:pos="7632"/>
        <w:tab w:val="left" w:pos="8352"/>
      </w:tabs>
      <w:autoSpaceDE w:val="0"/>
      <w:autoSpaceDN w:val="0"/>
      <w:adjustRightInd w:val="0"/>
      <w:spacing w:after="0" w:line="240" w:lineRule="auto"/>
      <w:ind w:left="432" w:right="432"/>
      <w:jc w:val="both"/>
    </w:pPr>
    <w:rPr>
      <w:rFonts w:ascii="Courier" w:hAnsi="Courier"/>
      <w:sz w:val="24"/>
      <w:szCs w:val="24"/>
      <w:lang w:val="en-US"/>
    </w:rPr>
  </w:style>
  <w:style w:type="paragraph" w:customStyle="1" w:styleId="17">
    <w:name w:val="_17"/>
    <w:uiPriority w:val="99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1440" w:hanging="720"/>
      <w:jc w:val="both"/>
    </w:pPr>
    <w:rPr>
      <w:rFonts w:ascii="Courier" w:hAnsi="Courier"/>
      <w:sz w:val="24"/>
      <w:szCs w:val="24"/>
      <w:lang w:val="en-US"/>
    </w:rPr>
  </w:style>
  <w:style w:type="paragraph" w:customStyle="1" w:styleId="16">
    <w:name w:val="_16"/>
    <w:uiPriority w:val="99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2160"/>
      <w:jc w:val="both"/>
    </w:pPr>
    <w:rPr>
      <w:rFonts w:ascii="Courier" w:hAnsi="Courier"/>
      <w:sz w:val="24"/>
      <w:szCs w:val="24"/>
      <w:lang w:val="en-US"/>
    </w:rPr>
  </w:style>
  <w:style w:type="paragraph" w:customStyle="1" w:styleId="15">
    <w:name w:val="_15"/>
    <w:uiPriority w:val="99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2880"/>
      <w:jc w:val="both"/>
    </w:pPr>
    <w:rPr>
      <w:rFonts w:ascii="Courier" w:hAnsi="Courier"/>
      <w:sz w:val="24"/>
      <w:szCs w:val="24"/>
      <w:lang w:val="en-US"/>
    </w:rPr>
  </w:style>
  <w:style w:type="paragraph" w:customStyle="1" w:styleId="14">
    <w:name w:val="_14"/>
    <w:uiPriority w:val="99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3600"/>
      <w:jc w:val="both"/>
    </w:pPr>
    <w:rPr>
      <w:rFonts w:ascii="Courier" w:hAnsi="Courier"/>
      <w:sz w:val="24"/>
      <w:szCs w:val="24"/>
      <w:lang w:val="en-US"/>
    </w:rPr>
  </w:style>
  <w:style w:type="paragraph" w:customStyle="1" w:styleId="13">
    <w:name w:val="_13"/>
    <w:uiPriority w:val="99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4320"/>
      <w:jc w:val="both"/>
    </w:pPr>
    <w:rPr>
      <w:rFonts w:ascii="Courier" w:hAnsi="Courier"/>
      <w:sz w:val="24"/>
      <w:szCs w:val="24"/>
      <w:lang w:val="en-US"/>
    </w:rPr>
  </w:style>
  <w:style w:type="paragraph" w:customStyle="1" w:styleId="12">
    <w:name w:val="_12"/>
    <w:uiPriority w:val="99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5040"/>
      <w:jc w:val="both"/>
    </w:pPr>
    <w:rPr>
      <w:rFonts w:ascii="Courier" w:hAnsi="Courier"/>
      <w:sz w:val="24"/>
      <w:szCs w:val="24"/>
      <w:lang w:val="en-US"/>
    </w:rPr>
  </w:style>
  <w:style w:type="paragraph" w:customStyle="1" w:styleId="11">
    <w:name w:val="_11"/>
    <w:uiPriority w:val="99"/>
    <w:pPr>
      <w:widowControl w:val="0"/>
      <w:tabs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5760"/>
      <w:jc w:val="both"/>
    </w:pPr>
    <w:rPr>
      <w:rFonts w:ascii="Courier" w:hAnsi="Courier"/>
      <w:sz w:val="24"/>
      <w:szCs w:val="24"/>
      <w:lang w:val="en-US"/>
    </w:rPr>
  </w:style>
  <w:style w:type="paragraph" w:customStyle="1" w:styleId="10">
    <w:name w:val="_10"/>
    <w:uiPriority w:val="99"/>
    <w:pPr>
      <w:widowControl w:val="0"/>
      <w:tabs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6480"/>
      <w:jc w:val="both"/>
    </w:pPr>
    <w:rPr>
      <w:rFonts w:ascii="Courier" w:hAnsi="Courier"/>
      <w:sz w:val="24"/>
      <w:szCs w:val="24"/>
      <w:lang w:val="en-US"/>
    </w:rPr>
  </w:style>
  <w:style w:type="paragraph" w:customStyle="1" w:styleId="9">
    <w:name w:val="_9"/>
    <w:uiPriority w:val="99"/>
    <w:pPr>
      <w:widowControl w:val="0"/>
      <w:tabs>
        <w:tab w:val="left" w:pos="432"/>
        <w:tab w:val="left" w:pos="1152"/>
        <w:tab w:val="left" w:pos="1872"/>
        <w:tab w:val="left" w:pos="2592"/>
        <w:tab w:val="left" w:pos="3312"/>
        <w:tab w:val="left" w:pos="4032"/>
        <w:tab w:val="left" w:pos="4752"/>
        <w:tab w:val="left" w:pos="5472"/>
        <w:tab w:val="left" w:pos="6192"/>
        <w:tab w:val="left" w:pos="6912"/>
        <w:tab w:val="left" w:pos="7632"/>
        <w:tab w:val="left" w:pos="8352"/>
      </w:tabs>
      <w:autoSpaceDE w:val="0"/>
      <w:autoSpaceDN w:val="0"/>
      <w:adjustRightInd w:val="0"/>
      <w:spacing w:after="0" w:line="240" w:lineRule="auto"/>
      <w:ind w:left="432" w:right="432"/>
      <w:jc w:val="both"/>
    </w:pPr>
    <w:rPr>
      <w:rFonts w:ascii="Courier" w:hAnsi="Courier"/>
      <w:sz w:val="24"/>
      <w:szCs w:val="24"/>
      <w:lang w:val="en-US"/>
    </w:rPr>
  </w:style>
  <w:style w:type="paragraph" w:customStyle="1" w:styleId="8">
    <w:name w:val="_8"/>
    <w:uiPriority w:val="99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1440" w:hanging="720"/>
      <w:jc w:val="both"/>
    </w:pPr>
    <w:rPr>
      <w:rFonts w:ascii="Courier" w:hAnsi="Courier"/>
      <w:sz w:val="24"/>
      <w:szCs w:val="24"/>
      <w:lang w:val="en-US"/>
    </w:rPr>
  </w:style>
  <w:style w:type="paragraph" w:customStyle="1" w:styleId="7">
    <w:name w:val="_7"/>
    <w:uiPriority w:val="99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2160"/>
      <w:jc w:val="both"/>
    </w:pPr>
    <w:rPr>
      <w:rFonts w:ascii="Courier" w:hAnsi="Courier"/>
      <w:sz w:val="24"/>
      <w:szCs w:val="24"/>
      <w:lang w:val="en-US"/>
    </w:rPr>
  </w:style>
  <w:style w:type="paragraph" w:customStyle="1" w:styleId="6">
    <w:name w:val="_6"/>
    <w:uiPriority w:val="99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2880"/>
      <w:jc w:val="both"/>
    </w:pPr>
    <w:rPr>
      <w:rFonts w:ascii="Courier" w:hAnsi="Courier"/>
      <w:sz w:val="24"/>
      <w:szCs w:val="24"/>
      <w:lang w:val="en-US"/>
    </w:rPr>
  </w:style>
  <w:style w:type="paragraph" w:customStyle="1" w:styleId="5">
    <w:name w:val="_5"/>
    <w:uiPriority w:val="99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3600"/>
      <w:jc w:val="both"/>
    </w:pPr>
    <w:rPr>
      <w:rFonts w:ascii="Courier" w:hAnsi="Courier"/>
      <w:sz w:val="24"/>
      <w:szCs w:val="24"/>
      <w:lang w:val="en-US"/>
    </w:rPr>
  </w:style>
  <w:style w:type="paragraph" w:customStyle="1" w:styleId="4">
    <w:name w:val="_4"/>
    <w:uiPriority w:val="99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4320"/>
      <w:jc w:val="both"/>
    </w:pPr>
    <w:rPr>
      <w:rFonts w:ascii="Courier" w:hAnsi="Courier"/>
      <w:sz w:val="24"/>
      <w:szCs w:val="24"/>
      <w:lang w:val="en-US"/>
    </w:rPr>
  </w:style>
  <w:style w:type="paragraph" w:customStyle="1" w:styleId="3">
    <w:name w:val="_3"/>
    <w:uiPriority w:val="99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5040"/>
      <w:jc w:val="both"/>
    </w:pPr>
    <w:rPr>
      <w:rFonts w:ascii="Courier" w:hAnsi="Courier"/>
      <w:sz w:val="24"/>
      <w:szCs w:val="24"/>
      <w:lang w:val="en-US"/>
    </w:rPr>
  </w:style>
  <w:style w:type="paragraph" w:customStyle="1" w:styleId="2">
    <w:name w:val="_2"/>
    <w:uiPriority w:val="99"/>
    <w:pPr>
      <w:widowControl w:val="0"/>
      <w:tabs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5760"/>
      <w:jc w:val="both"/>
    </w:pPr>
    <w:rPr>
      <w:rFonts w:ascii="Courier" w:hAnsi="Courier"/>
      <w:sz w:val="24"/>
      <w:szCs w:val="24"/>
      <w:lang w:val="en-US"/>
    </w:rPr>
  </w:style>
  <w:style w:type="paragraph" w:customStyle="1" w:styleId="1">
    <w:name w:val="_1"/>
    <w:uiPriority w:val="99"/>
    <w:pPr>
      <w:widowControl w:val="0"/>
      <w:tabs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6480"/>
      <w:jc w:val="both"/>
    </w:pPr>
    <w:rPr>
      <w:rFonts w:ascii="Courier" w:hAnsi="Courier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C3641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C36410"/>
    <w:rPr>
      <w:rFonts w:ascii="Courier" w:hAnsi="Courier" w:cs="Times New Roman"/>
      <w:sz w:val="20"/>
      <w:szCs w:val="20"/>
      <w:lang w:val="en-US" w:eastAsia="x-none"/>
    </w:rPr>
  </w:style>
  <w:style w:type="paragraph" w:styleId="Footer">
    <w:name w:val="footer"/>
    <w:basedOn w:val="Normal"/>
    <w:link w:val="FooterChar"/>
    <w:uiPriority w:val="99"/>
    <w:unhideWhenUsed/>
    <w:rsid w:val="00C3641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C36410"/>
    <w:rPr>
      <w:rFonts w:ascii="Courier" w:hAnsi="Courier" w:cs="Times New Roman"/>
      <w:sz w:val="20"/>
      <w:szCs w:val="20"/>
      <w:lang w:val="en-US" w:eastAsia="x-none"/>
    </w:rPr>
  </w:style>
  <w:style w:type="character" w:styleId="Hyperlink">
    <w:name w:val="Hyperlink"/>
    <w:basedOn w:val="DefaultParagraphFont"/>
    <w:uiPriority w:val="99"/>
    <w:unhideWhenUsed/>
    <w:rsid w:val="00C36410"/>
    <w:rPr>
      <w:rFonts w:cs="Times New Roman"/>
      <w:color w:val="0000FF" w:themeColor="hyperlink"/>
      <w:u w:val="single"/>
    </w:rPr>
  </w:style>
  <w:style w:type="character" w:customStyle="1" w:styleId="apple-converted-space">
    <w:name w:val="apple-converted-space"/>
    <w:rsid w:val="008F0A99"/>
  </w:style>
  <w:style w:type="paragraph" w:styleId="ListParagraph">
    <w:name w:val="List Paragraph"/>
    <w:basedOn w:val="Normal"/>
    <w:uiPriority w:val="34"/>
    <w:qFormat/>
    <w:rsid w:val="007C1896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lv-LV" w:eastAsia="en-US"/>
    </w:rPr>
  </w:style>
  <w:style w:type="paragraph" w:styleId="BalloonText">
    <w:name w:val="Balloon Text"/>
    <w:basedOn w:val="Normal"/>
    <w:link w:val="BalloonTextChar"/>
    <w:uiPriority w:val="99"/>
    <w:rsid w:val="00B67EE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B67EEC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235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B51653-ADB0-484F-8DA7-0CF5EAC268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458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veidlapa.doc</vt:lpstr>
    </vt:vector>
  </TitlesOfParts>
  <Company/>
  <LinksUpToDate>false</LinksUpToDate>
  <CharactersWithSpaces>3066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Dace Kalsone</cp:lastModifiedBy>
  <cp:revision>3</cp:revision>
  <cp:lastPrinted>2014-09-11T14:33:00Z</cp:lastPrinted>
  <dcterms:created xsi:type="dcterms:W3CDTF">2014-11-22T21:49:00Z</dcterms:created>
  <dcterms:modified xsi:type="dcterms:W3CDTF">2014-11-22T21:49:00Z</dcterms:modified>
</cp:coreProperties>
</file>